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F6" w:rsidRPr="00A71EF6" w:rsidRDefault="00A71EF6" w:rsidP="00A71EF6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71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ИНФОРМАЦИОННОЕ СООБЩЕНИЕ О ПРОДАЖЕ</w:t>
      </w:r>
    </w:p>
    <w:p w:rsidR="00A71EF6" w:rsidRPr="00A71EF6" w:rsidRDefault="00A71EF6" w:rsidP="00A71EF6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71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ИМУЩЕСТВА</w:t>
      </w:r>
    </w:p>
    <w:p w:rsidR="006960D3" w:rsidRPr="00FD538E" w:rsidRDefault="00726DF0" w:rsidP="00A71EF6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проведен</w:t>
      </w:r>
      <w:proofErr w:type="gramStart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ии ау</w:t>
      </w:r>
      <w:proofErr w:type="gramEnd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кциона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 электронной форме по продаже имущества, находящегося в муниципальной собственности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Земского собрания Пермского муниципального района Пермского края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от 26.08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.2021 №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160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«О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решение</w:t>
      </w:r>
      <w:proofErr w:type="gramEnd"/>
      <w:r w:rsid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Земского Собрания от 15.12.2020 № 94 «О бюджете Пермского муниципального рай</w:t>
      </w:r>
      <w:r w:rsidR="00F01893">
        <w:rPr>
          <w:rFonts w:ascii="Times New Roman" w:hAnsi="Times New Roman"/>
          <w:sz w:val="28"/>
          <w:szCs w:val="28"/>
          <w:shd w:val="clear" w:color="auto" w:fill="FFFFFF"/>
        </w:rPr>
        <w:t>она на 2021 год и на плановый п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ериод 2022 и 2023 годов</w:t>
      </w:r>
      <w:r w:rsidR="00F0189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</w:t>
      </w:r>
      <w:r w:rsidR="008C1AD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от 07.06.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2016 г. № 278 «О </w:t>
      </w:r>
      <w:proofErr w:type="gramStart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создании постоянно действующей аукционной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  <w:proofErr w:type="gramEnd"/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город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Документооборот между претендентами, участниками, </w:t>
      </w:r>
      <w:r w:rsidR="00E9550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оператором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</w:t>
      </w:r>
      <w:r w:rsidR="004B47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либо лица, имеющего право действовать от имени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726DF0" w:rsidRPr="00FD538E" w:rsidRDefault="00726DF0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0CE3" w:rsidRPr="00D60CE3" w:rsidRDefault="00C1267C" w:rsidP="00D60CE3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CF13F6" w:rsidRDefault="00D357F7" w:rsidP="00165DDF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lang w:bidi="ru-RU"/>
        </w:rPr>
        <w:t xml:space="preserve">На </w:t>
      </w:r>
      <w:r w:rsidR="00165DDF">
        <w:rPr>
          <w:rFonts w:eastAsia="Courier New"/>
          <w:lang w:bidi="ru-RU"/>
        </w:rPr>
        <w:t>торги</w:t>
      </w:r>
      <w:r w:rsidR="00A53A31" w:rsidRPr="00207768">
        <w:rPr>
          <w:rFonts w:eastAsia="Courier New"/>
          <w:lang w:bidi="ru-RU"/>
        </w:rPr>
        <w:t xml:space="preserve"> в </w:t>
      </w:r>
      <w:r w:rsidR="00165DDF" w:rsidRPr="00165DDF">
        <w:rPr>
          <w:rFonts w:eastAsia="Courier New"/>
          <w:lang w:bidi="ru-RU"/>
        </w:rPr>
        <w:t xml:space="preserve">соответствии с </w:t>
      </w:r>
      <w:r w:rsidR="00165DDF" w:rsidRPr="00DE6242">
        <w:rPr>
          <w:shd w:val="clear" w:color="auto" w:fill="FFFFFF"/>
        </w:rPr>
        <w:t xml:space="preserve">решением </w:t>
      </w:r>
      <w:r w:rsidR="00165DDF">
        <w:rPr>
          <w:shd w:val="clear" w:color="auto" w:fill="FFFFFF"/>
        </w:rPr>
        <w:t>Земского собрания Пермского муниципального района Пермского края</w:t>
      </w:r>
      <w:r w:rsidR="00165DDF" w:rsidRPr="00DE6242">
        <w:rPr>
          <w:shd w:val="clear" w:color="auto" w:fill="FFFFFF"/>
        </w:rPr>
        <w:t xml:space="preserve"> </w:t>
      </w:r>
      <w:r w:rsidR="00165DDF">
        <w:rPr>
          <w:shd w:val="clear" w:color="auto" w:fill="FFFFFF"/>
        </w:rPr>
        <w:t>от 26.08</w:t>
      </w:r>
      <w:r w:rsidR="00165DDF" w:rsidRPr="00DE6242">
        <w:rPr>
          <w:shd w:val="clear" w:color="auto" w:fill="FFFFFF"/>
        </w:rPr>
        <w:t xml:space="preserve">.2021 № </w:t>
      </w:r>
      <w:r w:rsidR="00165DDF">
        <w:rPr>
          <w:shd w:val="clear" w:color="auto" w:fill="FFFFFF"/>
        </w:rPr>
        <w:t>160</w:t>
      </w:r>
      <w:r w:rsidR="00165DDF" w:rsidRPr="00DE6242">
        <w:rPr>
          <w:shd w:val="clear" w:color="auto" w:fill="FFFFFF"/>
        </w:rPr>
        <w:t xml:space="preserve"> «О</w:t>
      </w:r>
      <w:r w:rsidR="00165DDF">
        <w:rPr>
          <w:shd w:val="clear" w:color="auto" w:fill="FFFFFF"/>
        </w:rPr>
        <w:t xml:space="preserve"> внесении изменений в решение Земского Собрания от 15.12.2020 № 94 «О бюджете Пермского муниципального района на 2021 год и на плановый период 2022 и 2023 годов»</w:t>
      </w:r>
      <w:r w:rsidR="003204E7" w:rsidRPr="00782D20">
        <w:rPr>
          <w:rFonts w:eastAsia="Courier New"/>
          <w:lang w:bidi="ru-RU"/>
        </w:rPr>
        <w:t xml:space="preserve">, </w:t>
      </w:r>
      <w:r w:rsidR="00E636A6" w:rsidRPr="00782D20">
        <w:rPr>
          <w:rFonts w:eastAsia="Courier New"/>
          <w:lang w:bidi="ru-RU"/>
        </w:rPr>
        <w:t>выставляется следующее имущество</w:t>
      </w:r>
      <w:r w:rsidR="00CF13F6" w:rsidRPr="00782D20">
        <w:rPr>
          <w:rFonts w:eastAsia="Courier New"/>
          <w:lang w:bidi="ru-RU"/>
        </w:rPr>
        <w:t>:</w:t>
      </w:r>
    </w:p>
    <w:p w:rsidR="00165DDF" w:rsidRPr="00165DDF" w:rsidRDefault="00165DDF" w:rsidP="00165DDF">
      <w:pPr>
        <w:pStyle w:val="ab"/>
        <w:ind w:firstLine="709"/>
        <w:jc w:val="both"/>
        <w:rPr>
          <w:rFonts w:eastAsia="Courier New"/>
          <w:color w:val="FF0000"/>
          <w:lang w:bidi="ru-RU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7"/>
        <w:gridCol w:w="1418"/>
        <w:gridCol w:w="1276"/>
      </w:tblGrid>
      <w:tr w:rsidR="00165DDF" w:rsidRPr="00165DDF" w:rsidTr="00EE57AF">
        <w:trPr>
          <w:cantSplit/>
          <w:trHeight w:val="1038"/>
        </w:trPr>
        <w:tc>
          <w:tcPr>
            <w:tcW w:w="567" w:type="dxa"/>
          </w:tcPr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5245" w:type="dxa"/>
          </w:tcPr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Наименование и местонахождение</w:t>
            </w:r>
          </w:p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 xml:space="preserve">объекта продажи </w:t>
            </w:r>
          </w:p>
        </w:tc>
        <w:tc>
          <w:tcPr>
            <w:tcW w:w="1417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Начальная цена объекта без учета НДС (руб.)</w:t>
            </w:r>
          </w:p>
        </w:tc>
        <w:tc>
          <w:tcPr>
            <w:tcW w:w="1418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Шаг аукциона, (руб.)</w:t>
            </w:r>
          </w:p>
        </w:tc>
        <w:tc>
          <w:tcPr>
            <w:tcW w:w="1276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Размер задатка,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5DDF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165DDF" w:rsidRPr="00165DDF" w:rsidTr="00EE57AF">
        <w:trPr>
          <w:cantSplit/>
          <w:trHeight w:val="520"/>
        </w:trPr>
        <w:tc>
          <w:tcPr>
            <w:tcW w:w="567" w:type="dxa"/>
            <w:vAlign w:val="center"/>
          </w:tcPr>
          <w:p w:rsidR="00165DDF" w:rsidRPr="00165DDF" w:rsidRDefault="00165DDF" w:rsidP="006046D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165DDF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 xml:space="preserve">- Распределительный газопровод в п. Сылва,  Пермского района, протяженностью 1694 м, находящийся по адресу: Пермский край, Пермский район, </w:t>
            </w:r>
            <w:proofErr w:type="spellStart"/>
            <w:r w:rsidRPr="00667A0D">
              <w:rPr>
                <w:rFonts w:ascii="Times New Roman" w:hAnsi="Times New Roman"/>
                <w:szCs w:val="28"/>
              </w:rPr>
              <w:t>Сылвенское</w:t>
            </w:r>
            <w:proofErr w:type="spellEnd"/>
            <w:r w:rsidRPr="00667A0D">
              <w:rPr>
                <w:rFonts w:ascii="Times New Roman" w:hAnsi="Times New Roman"/>
                <w:szCs w:val="28"/>
              </w:rPr>
              <w:t xml:space="preserve">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п. Сылва, ул. Победы, ул. Юбилейная, кадастровый номер 59:32:0050027:13726;</w:t>
            </w:r>
          </w:p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>- Газоснабжение с. Курашим Пермского района, протяженностью 3248 м, находящийся по адресу: Пермский край, Пермский район, с. Курашим, Кукуштанское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кадастровый номер  59:32:0860001:2829</w:t>
            </w:r>
          </w:p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  <w:color w:val="000000"/>
              </w:rPr>
            </w:pPr>
            <w:r w:rsidRPr="00667A0D">
              <w:rPr>
                <w:rFonts w:ascii="Times New Roman" w:hAnsi="Times New Roman"/>
              </w:rPr>
              <w:t>Существенные условия договора купли-продажи: обязательным условием покупки является сохранение объекта продажи целевому назначению: обеспечение потребителей газом в течение 5 лет.</w:t>
            </w:r>
          </w:p>
        </w:tc>
        <w:tc>
          <w:tcPr>
            <w:tcW w:w="1417" w:type="dxa"/>
            <w:vAlign w:val="center"/>
          </w:tcPr>
          <w:p w:rsidR="00214ED4" w:rsidRPr="00165DDF" w:rsidRDefault="00EE57AF" w:rsidP="00EE57A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3 169 389,00</w:t>
            </w:r>
          </w:p>
        </w:tc>
        <w:tc>
          <w:tcPr>
            <w:tcW w:w="1418" w:type="dxa"/>
            <w:vAlign w:val="center"/>
          </w:tcPr>
          <w:p w:rsidR="00165DDF" w:rsidRPr="00165DDF" w:rsidRDefault="00EE57AF" w:rsidP="00EE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158 469,45</w:t>
            </w:r>
          </w:p>
        </w:tc>
        <w:tc>
          <w:tcPr>
            <w:tcW w:w="1276" w:type="dxa"/>
            <w:vAlign w:val="center"/>
          </w:tcPr>
          <w:p w:rsidR="00165DDF" w:rsidRPr="00165DDF" w:rsidRDefault="00EE57AF" w:rsidP="00604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633 877,80</w:t>
            </w:r>
          </w:p>
        </w:tc>
      </w:tr>
    </w:tbl>
    <w:p w:rsidR="008207C9" w:rsidRPr="00FD538E" w:rsidRDefault="008207C9" w:rsidP="00FD538E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FD538E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F163A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F163A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05.10.2021</w:t>
      </w:r>
      <w:r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01.11.2021</w:t>
      </w:r>
      <w:r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в 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3C788E">
        <w:rPr>
          <w:rFonts w:ascii="Times New Roman" w:eastAsia="Courier New" w:hAnsi="Times New Roman"/>
          <w:sz w:val="28"/>
          <w:szCs w:val="28"/>
          <w:lang w:eastAsia="ru-RU" w:bidi="ru-RU"/>
        </w:rPr>
        <w:t>09.11.202</w:t>
      </w:r>
      <w:r w:rsidR="003C788E" w:rsidRPr="003C788E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11.11</w:t>
      </w:r>
      <w:r w:rsidR="0036678F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.2021</w:t>
      </w:r>
      <w:r w:rsidR="00CF620F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FD538E"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http://utp.sberbank-ast.ru в </w:t>
      </w:r>
      <w:r w:rsidRPr="00FD538E">
        <w:rPr>
          <w:rFonts w:ascii="Times New Roman" w:hAnsi="Times New Roman"/>
          <w:sz w:val="28"/>
          <w:szCs w:val="28"/>
        </w:rPr>
        <w:lastRenderedPageBreak/>
        <w:t>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площадки</w:t>
      </w:r>
      <w:r w:rsid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</w:t>
      </w:r>
      <w:proofErr w:type="gramStart"/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участие в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на сайте в сети</w:t>
      </w:r>
      <w:proofErr w:type="gramEnd"/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Интернет: </w:t>
      </w:r>
      <w:r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C84A8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08</w:t>
      </w:r>
      <w:r w:rsidR="00C650F1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:01 </w:t>
      </w:r>
      <w:r w:rsidR="009B0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05</w:t>
      </w:r>
      <w:r w:rsidR="0036678F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9B0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10</w:t>
      </w:r>
      <w:r w:rsidR="003244D0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.2021</w:t>
      </w:r>
      <w:r w:rsidR="00DB6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C84A8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16</w:t>
      </w:r>
      <w:r w:rsidR="00C650F1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:59 </w:t>
      </w:r>
      <w:r w:rsidR="009B0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01</w:t>
      </w:r>
      <w:r w:rsidR="0036678F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9B0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11</w:t>
      </w:r>
      <w:r w:rsidR="003244D0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.2021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 местному времени.</w:t>
      </w:r>
    </w:p>
    <w:p w:rsidR="00D60CE3" w:rsidRPr="009B05B8" w:rsidRDefault="00D60CE3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</w:t>
      </w:r>
      <w:bookmarkStart w:id="0" w:name="_GoBack"/>
      <w:bookmarkEnd w:id="0"/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12299B">
        <w:rPr>
          <w:sz w:val="28"/>
          <w:szCs w:val="28"/>
        </w:rPr>
        <w:t>2</w:t>
      </w:r>
      <w:r w:rsidR="00BA7FF7">
        <w:rPr>
          <w:sz w:val="28"/>
          <w:szCs w:val="28"/>
        </w:rPr>
        <w:t>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приеме заявок от претендентов </w:t>
      </w:r>
      <w:r w:rsidR="00BA7FF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</w:t>
      </w:r>
      <w:r w:rsidR="00BA7FF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763E84" w:rsidRPr="00FD538E" w:rsidRDefault="00763E8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970ADF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970ADF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970A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970A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69CA" w:rsidRPr="00BA7FF7" w:rsidRDefault="00B5019B" w:rsidP="00BA7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0ADF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970ADF">
        <w:rPr>
          <w:rFonts w:ascii="Times New Roman" w:eastAsia="Times New Roman" w:hAnsi="Times New Roman"/>
          <w:sz w:val="28"/>
          <w:szCs w:val="28"/>
        </w:rPr>
        <w:t>задаток для участия в электронном аукционе</w:t>
      </w:r>
      <w:r w:rsidR="00D35C18" w:rsidRPr="00970ADF">
        <w:rPr>
          <w:rFonts w:ascii="Times New Roman" w:eastAsia="Times New Roman" w:hAnsi="Times New Roman"/>
          <w:sz w:val="28"/>
          <w:szCs w:val="28"/>
        </w:rPr>
        <w:t xml:space="preserve"> </w:t>
      </w:r>
      <w:r w:rsidR="00BA7FF7">
        <w:rPr>
          <w:rFonts w:ascii="Times New Roman" w:eastAsia="Times New Roman" w:hAnsi="Times New Roman"/>
          <w:sz w:val="28"/>
          <w:szCs w:val="28"/>
        </w:rPr>
        <w:t>11</w:t>
      </w:r>
      <w:r w:rsidR="001D01CE">
        <w:rPr>
          <w:rFonts w:ascii="Times New Roman" w:eastAsia="Times New Roman" w:hAnsi="Times New Roman"/>
          <w:sz w:val="28"/>
          <w:szCs w:val="28"/>
        </w:rPr>
        <w:t>.</w:t>
      </w:r>
      <w:r w:rsidR="00BA7FF7">
        <w:rPr>
          <w:rFonts w:ascii="Times New Roman" w:eastAsia="Times New Roman" w:hAnsi="Times New Roman"/>
          <w:sz w:val="28"/>
          <w:szCs w:val="28"/>
        </w:rPr>
        <w:t>11</w:t>
      </w:r>
      <w:r w:rsidR="003244D0">
        <w:rPr>
          <w:rFonts w:ascii="Times New Roman" w:eastAsia="Times New Roman" w:hAnsi="Times New Roman"/>
          <w:sz w:val="28"/>
          <w:szCs w:val="28"/>
        </w:rPr>
        <w:t>.</w:t>
      </w:r>
      <w:r w:rsidR="003244D0" w:rsidRPr="003069CA">
        <w:rPr>
          <w:rFonts w:ascii="Times New Roman" w:eastAsia="Times New Roman" w:hAnsi="Times New Roman"/>
          <w:sz w:val="28"/>
          <w:szCs w:val="28"/>
        </w:rPr>
        <w:t>2021</w:t>
      </w:r>
      <w:r w:rsidR="00BA7FF7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C57E46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BA7FF7">
        <w:rPr>
          <w:rFonts w:ascii="Times New Roman" w:eastAsia="Times New Roman" w:hAnsi="Times New Roman"/>
          <w:sz w:val="28"/>
          <w:szCs w:val="28"/>
        </w:rPr>
        <w:t>у</w:t>
      </w:r>
      <w:r w:rsidR="00C57E46" w:rsidRPr="00BA7FF7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612E9" w:rsidRPr="00BA7FF7">
        <w:rPr>
          <w:rFonts w:ascii="Times New Roman" w:eastAsia="Times New Roman" w:hAnsi="Times New Roman"/>
          <w:sz w:val="28"/>
          <w:szCs w:val="28"/>
        </w:rPr>
        <w:t>1</w:t>
      </w:r>
      <w:r w:rsidR="00C57E46" w:rsidRPr="00BA7F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5E83" w:rsidRPr="00C0403B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3069CA">
        <w:rPr>
          <w:b/>
          <w:sz w:val="28"/>
          <w:szCs w:val="28"/>
        </w:rPr>
        <w:t>Срок внесения</w:t>
      </w:r>
      <w:r w:rsidRPr="00970ADF">
        <w:rPr>
          <w:b/>
          <w:sz w:val="28"/>
          <w:szCs w:val="28"/>
        </w:rPr>
        <w:t xml:space="preserve"> задатка, </w:t>
      </w:r>
      <w:r w:rsidRPr="00970ADF">
        <w:rPr>
          <w:sz w:val="28"/>
          <w:szCs w:val="28"/>
        </w:rPr>
        <w:t xml:space="preserve">т.е. поступления суммы задатка на счет </w:t>
      </w:r>
      <w:r w:rsidRPr="00C0403B">
        <w:rPr>
          <w:rFonts w:eastAsia="Calibri"/>
          <w:sz w:val="28"/>
          <w:szCs w:val="28"/>
        </w:rPr>
        <w:t>Оператора</w:t>
      </w:r>
      <w:r w:rsidRPr="00C0403B">
        <w:rPr>
          <w:sz w:val="28"/>
          <w:szCs w:val="28"/>
        </w:rPr>
        <w:t xml:space="preserve">: </w:t>
      </w:r>
      <w:r w:rsidRPr="00C0403B">
        <w:rPr>
          <w:bCs/>
          <w:sz w:val="28"/>
          <w:szCs w:val="28"/>
          <w:lang w:bidi="ru-RU"/>
        </w:rPr>
        <w:t xml:space="preserve">c </w:t>
      </w:r>
      <w:r w:rsidR="003244D0" w:rsidRPr="00C0403B">
        <w:rPr>
          <w:bCs/>
          <w:sz w:val="28"/>
          <w:szCs w:val="28"/>
          <w:lang w:bidi="ru-RU"/>
        </w:rPr>
        <w:t>00:0</w:t>
      </w:r>
      <w:r w:rsidR="008B6EFA" w:rsidRPr="00C0403B">
        <w:rPr>
          <w:bCs/>
          <w:sz w:val="28"/>
          <w:szCs w:val="28"/>
          <w:lang w:bidi="ru-RU"/>
        </w:rPr>
        <w:t>1</w:t>
      </w:r>
      <w:r w:rsidR="003244D0" w:rsidRPr="00C0403B">
        <w:rPr>
          <w:bCs/>
          <w:sz w:val="28"/>
          <w:szCs w:val="28"/>
          <w:lang w:bidi="ru-RU"/>
        </w:rPr>
        <w:t xml:space="preserve"> часов </w:t>
      </w:r>
      <w:r w:rsidR="00BA7FF7">
        <w:rPr>
          <w:bCs/>
          <w:sz w:val="28"/>
          <w:szCs w:val="28"/>
          <w:lang w:bidi="ru-RU"/>
        </w:rPr>
        <w:t>05</w:t>
      </w:r>
      <w:r w:rsidR="0036678F" w:rsidRPr="00C0403B">
        <w:rPr>
          <w:bCs/>
          <w:sz w:val="28"/>
          <w:szCs w:val="28"/>
          <w:lang w:bidi="ru-RU"/>
        </w:rPr>
        <w:t>.</w:t>
      </w:r>
      <w:r w:rsidR="00BA7FF7">
        <w:rPr>
          <w:bCs/>
          <w:sz w:val="28"/>
          <w:szCs w:val="28"/>
          <w:lang w:bidi="ru-RU"/>
        </w:rPr>
        <w:t>10</w:t>
      </w:r>
      <w:r w:rsidR="003244D0" w:rsidRPr="00C0403B">
        <w:rPr>
          <w:bCs/>
          <w:sz w:val="28"/>
          <w:szCs w:val="28"/>
          <w:lang w:bidi="ru-RU"/>
        </w:rPr>
        <w:t>.2021</w:t>
      </w:r>
      <w:r w:rsidR="00D35C18" w:rsidRPr="00C0403B">
        <w:rPr>
          <w:bCs/>
          <w:sz w:val="28"/>
          <w:szCs w:val="28"/>
          <w:lang w:bidi="ru-RU"/>
        </w:rPr>
        <w:t xml:space="preserve"> </w:t>
      </w:r>
      <w:r w:rsidRPr="00C0403B">
        <w:rPr>
          <w:bCs/>
          <w:sz w:val="28"/>
          <w:szCs w:val="28"/>
          <w:lang w:bidi="ru-RU"/>
        </w:rPr>
        <w:t xml:space="preserve">по </w:t>
      </w:r>
      <w:r w:rsidR="003244D0" w:rsidRPr="00C0403B">
        <w:rPr>
          <w:bCs/>
          <w:sz w:val="28"/>
          <w:szCs w:val="28"/>
          <w:lang w:bidi="ru-RU"/>
        </w:rPr>
        <w:t>23</w:t>
      </w:r>
      <w:r w:rsidR="004A03F6" w:rsidRPr="00C0403B">
        <w:rPr>
          <w:bCs/>
          <w:sz w:val="28"/>
          <w:szCs w:val="28"/>
          <w:lang w:bidi="ru-RU"/>
        </w:rPr>
        <w:t>:</w:t>
      </w:r>
      <w:r w:rsidR="003244D0" w:rsidRPr="00C0403B">
        <w:rPr>
          <w:bCs/>
          <w:sz w:val="28"/>
          <w:szCs w:val="28"/>
          <w:lang w:bidi="ru-RU"/>
        </w:rPr>
        <w:t>59</w:t>
      </w:r>
      <w:r w:rsidR="004A03F6" w:rsidRPr="00C0403B">
        <w:rPr>
          <w:bCs/>
          <w:sz w:val="28"/>
          <w:szCs w:val="28"/>
          <w:lang w:bidi="ru-RU"/>
        </w:rPr>
        <w:t xml:space="preserve"> часов (</w:t>
      </w:r>
      <w:proofErr w:type="gramStart"/>
      <w:r w:rsidR="004A03F6" w:rsidRPr="00C0403B">
        <w:rPr>
          <w:bCs/>
          <w:sz w:val="28"/>
          <w:szCs w:val="28"/>
          <w:lang w:bidi="ru-RU"/>
        </w:rPr>
        <w:t>МСК</w:t>
      </w:r>
      <w:proofErr w:type="gramEnd"/>
      <w:r w:rsidR="004A03F6" w:rsidRPr="00C0403B">
        <w:rPr>
          <w:bCs/>
          <w:sz w:val="28"/>
          <w:szCs w:val="28"/>
          <w:lang w:bidi="ru-RU"/>
        </w:rPr>
        <w:t xml:space="preserve">) </w:t>
      </w:r>
      <w:r w:rsidR="00BA7FF7">
        <w:rPr>
          <w:bCs/>
          <w:sz w:val="28"/>
          <w:szCs w:val="28"/>
          <w:lang w:bidi="ru-RU"/>
        </w:rPr>
        <w:t>01</w:t>
      </w:r>
      <w:r w:rsidR="0036678F" w:rsidRPr="00C0403B">
        <w:rPr>
          <w:bCs/>
          <w:sz w:val="28"/>
          <w:szCs w:val="28"/>
          <w:lang w:bidi="ru-RU"/>
        </w:rPr>
        <w:t>.</w:t>
      </w:r>
      <w:r w:rsidR="00BA7FF7">
        <w:rPr>
          <w:bCs/>
          <w:sz w:val="28"/>
          <w:szCs w:val="28"/>
          <w:lang w:bidi="ru-RU"/>
        </w:rPr>
        <w:t>11</w:t>
      </w:r>
      <w:r w:rsidR="003244D0" w:rsidRPr="00C0403B">
        <w:rPr>
          <w:bCs/>
          <w:sz w:val="28"/>
          <w:szCs w:val="28"/>
          <w:lang w:bidi="ru-RU"/>
        </w:rPr>
        <w:t>.2021</w:t>
      </w:r>
    </w:p>
    <w:p w:rsidR="000A643D" w:rsidRPr="00970ADF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70AD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0A643D" w:rsidRPr="00970ADF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70ADF" w:rsidRPr="00FD538E" w:rsidRDefault="00970AD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FD538E" w:rsidRDefault="0034593D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Любое лицо независимо от регистрации на </w:t>
      </w:r>
      <w:r w:rsidR="00F719AB" w:rsidRPr="00FD538E">
        <w:rPr>
          <w:sz w:val="28"/>
          <w:szCs w:val="28"/>
        </w:rPr>
        <w:t>э</w:t>
      </w:r>
      <w:r w:rsidRPr="00FD538E">
        <w:rPr>
          <w:sz w:val="28"/>
          <w:szCs w:val="28"/>
        </w:rPr>
        <w:t>лектронной площадке со дня начала приема заявок вправе осмотреть выставленные на продажу объекты.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-карты, выдается в </w:t>
      </w:r>
      <w:r w:rsidRPr="00FD538E">
        <w:rPr>
          <w:rFonts w:ascii="Times New Roman" w:hAnsi="Times New Roman"/>
          <w:sz w:val="28"/>
          <w:szCs w:val="28"/>
        </w:rPr>
        <w:lastRenderedPageBreak/>
        <w:t>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0B0199">
        <w:rPr>
          <w:rFonts w:ascii="Times New Roman" w:hAnsi="Times New Roman"/>
          <w:sz w:val="28"/>
          <w:szCs w:val="28"/>
        </w:rPr>
        <w:t>296-</w:t>
      </w:r>
      <w:r w:rsidR="009F3F5F" w:rsidRPr="00FD538E">
        <w:rPr>
          <w:rFonts w:ascii="Times New Roman" w:hAnsi="Times New Roman"/>
          <w:sz w:val="28"/>
          <w:szCs w:val="28"/>
        </w:rPr>
        <w:t>2</w:t>
      </w:r>
      <w:r w:rsidR="000B0199">
        <w:rPr>
          <w:rFonts w:ascii="Times New Roman" w:hAnsi="Times New Roman"/>
          <w:sz w:val="28"/>
          <w:szCs w:val="28"/>
        </w:rPr>
        <w:t>3</w:t>
      </w:r>
      <w:r w:rsidR="009F3F5F" w:rsidRPr="00FD538E">
        <w:rPr>
          <w:rFonts w:ascii="Times New Roman" w:hAnsi="Times New Roman"/>
          <w:sz w:val="28"/>
          <w:szCs w:val="28"/>
        </w:rPr>
        <w:t>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>х заявок, 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D60CE3" w:rsidRPr="001C5A1F">
          <w:rPr>
            <w:rStyle w:val="a4"/>
            <w:rFonts w:ascii="Times New Roman" w:hAnsi="Times New Roman"/>
            <w:sz w:val="28"/>
            <w:szCs w:val="28"/>
          </w:rPr>
          <w:t>http://utp.sberbank-ast.ru</w:t>
        </w:r>
      </w:hyperlink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0D314F" w:rsidRDefault="000D314F" w:rsidP="000D314F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FD538E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</w:t>
      </w:r>
      <w:r w:rsidR="00BE37FB" w:rsidRPr="00FD538E">
        <w:rPr>
          <w:rFonts w:ascii="Times New Roman" w:hAnsi="Times New Roman"/>
          <w:sz w:val="28"/>
          <w:szCs w:val="28"/>
        </w:rPr>
        <w:t>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FD538E" w:rsidRDefault="00BE37FB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lastRenderedPageBreak/>
        <w:t xml:space="preserve">«Шаг аукциона» </w:t>
      </w:r>
      <w:r w:rsidR="00A4011C" w:rsidRPr="00FD538E">
        <w:rPr>
          <w:rFonts w:ascii="Times New Roman" w:hAnsi="Times New Roman"/>
          <w:sz w:val="28"/>
          <w:szCs w:val="28"/>
        </w:rPr>
        <w:t>составляет 5 %</w:t>
      </w:r>
      <w:r w:rsidR="006F17B4" w:rsidRPr="00FD538E">
        <w:rPr>
          <w:rFonts w:ascii="Times New Roman" w:hAnsi="Times New Roman"/>
          <w:sz w:val="28"/>
          <w:szCs w:val="28"/>
        </w:rPr>
        <w:t xml:space="preserve"> (процентов)</w:t>
      </w:r>
      <w:r w:rsidR="00A4011C" w:rsidRPr="00FD538E">
        <w:rPr>
          <w:rFonts w:ascii="Times New Roman" w:hAnsi="Times New Roman"/>
          <w:sz w:val="28"/>
          <w:szCs w:val="28"/>
        </w:rPr>
        <w:t xml:space="preserve"> начальной цены продажи</w:t>
      </w:r>
      <w:r w:rsidR="00CE034B" w:rsidRPr="00FD538E">
        <w:rPr>
          <w:rFonts w:ascii="Times New Roman" w:hAnsi="Times New Roman"/>
          <w:sz w:val="28"/>
          <w:szCs w:val="28"/>
        </w:rPr>
        <w:t xml:space="preserve"> имущества</w:t>
      </w:r>
      <w:r w:rsidR="006F17B4" w:rsidRPr="00FD538E">
        <w:rPr>
          <w:rFonts w:ascii="Times New Roman" w:hAnsi="Times New Roman"/>
          <w:sz w:val="28"/>
          <w:szCs w:val="28"/>
        </w:rPr>
        <w:t>, указанной в информационном сообщении. «Шаг аукциона» не изменяется в течени</w:t>
      </w:r>
      <w:proofErr w:type="gramStart"/>
      <w:r w:rsidR="009F3F5F" w:rsidRPr="00FD538E">
        <w:rPr>
          <w:rFonts w:ascii="Times New Roman" w:hAnsi="Times New Roman"/>
          <w:sz w:val="28"/>
          <w:szCs w:val="28"/>
        </w:rPr>
        <w:t>и</w:t>
      </w:r>
      <w:proofErr w:type="gramEnd"/>
      <w:r w:rsidR="006F17B4" w:rsidRPr="00FD538E">
        <w:rPr>
          <w:rFonts w:ascii="Times New Roman" w:hAnsi="Times New Roman"/>
          <w:sz w:val="28"/>
          <w:szCs w:val="28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FD538E">
        <w:rPr>
          <w:rFonts w:ascii="Times New Roman" w:hAnsi="Times New Roman"/>
          <w:sz w:val="28"/>
          <w:szCs w:val="28"/>
        </w:rPr>
        <w:t xml:space="preserve"> Форма подачи предложений о цене открытая.</w:t>
      </w:r>
    </w:p>
    <w:p w:rsidR="000E6923" w:rsidRPr="00FD538E" w:rsidRDefault="006F17B4" w:rsidP="00FD53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Во время проведения процедуры а</w:t>
      </w:r>
      <w:r w:rsidR="00BE37FB" w:rsidRPr="00FD538E">
        <w:rPr>
          <w:rFonts w:ascii="Times New Roman" w:hAnsi="Times New Roman"/>
          <w:sz w:val="28"/>
          <w:szCs w:val="28"/>
        </w:rPr>
        <w:t xml:space="preserve">укциона </w:t>
      </w:r>
      <w:r w:rsidRPr="00FD538E">
        <w:rPr>
          <w:rFonts w:ascii="Times New Roman" w:hAnsi="Times New Roman"/>
          <w:sz w:val="28"/>
          <w:szCs w:val="28"/>
        </w:rPr>
        <w:t>о</w:t>
      </w:r>
      <w:r w:rsidR="00BE37FB" w:rsidRPr="00FD538E">
        <w:rPr>
          <w:rFonts w:ascii="Times New Roman" w:hAnsi="Times New Roman"/>
          <w:sz w:val="28"/>
          <w:szCs w:val="28"/>
        </w:rPr>
        <w:t>рганизатор обеспечивает дост</w:t>
      </w:r>
      <w:r w:rsidR="00505554" w:rsidRPr="00FD538E">
        <w:rPr>
          <w:rFonts w:ascii="Times New Roman" w:hAnsi="Times New Roman"/>
          <w:sz w:val="28"/>
          <w:szCs w:val="28"/>
        </w:rPr>
        <w:t>уп участников к закрытой части э</w:t>
      </w:r>
      <w:r w:rsidR="00BE37FB" w:rsidRPr="00FD538E">
        <w:rPr>
          <w:rFonts w:ascii="Times New Roman" w:hAnsi="Times New Roman"/>
          <w:sz w:val="28"/>
          <w:szCs w:val="28"/>
        </w:rPr>
        <w:t>лектронной площадки и возможность представления ими предложений о цене имущества.</w:t>
      </w:r>
    </w:p>
    <w:p w:rsidR="000F478F" w:rsidRPr="00FD538E" w:rsidRDefault="000F478F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Со време</w:t>
      </w:r>
      <w:r w:rsidR="007E2309" w:rsidRPr="00FD538E">
        <w:rPr>
          <w:rFonts w:ascii="Times New Roman" w:hAnsi="Times New Roman"/>
          <w:sz w:val="28"/>
          <w:szCs w:val="28"/>
        </w:rPr>
        <w:t xml:space="preserve">ни начала проведения процедуры </w:t>
      </w:r>
      <w:r w:rsidR="006F17B4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</w:t>
      </w:r>
      <w:r w:rsidR="006F17B4" w:rsidRPr="00FD538E">
        <w:rPr>
          <w:rFonts w:ascii="Times New Roman" w:hAnsi="Times New Roman"/>
          <w:sz w:val="28"/>
          <w:szCs w:val="28"/>
        </w:rPr>
        <w:t>о</w:t>
      </w:r>
      <w:r w:rsidRPr="00FD538E">
        <w:rPr>
          <w:rFonts w:ascii="Times New Roman" w:hAnsi="Times New Roman"/>
          <w:sz w:val="28"/>
          <w:szCs w:val="28"/>
        </w:rPr>
        <w:t>рганизатором размещается: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открытой части электронной площадки - информация</w:t>
      </w:r>
      <w:r w:rsidR="007E2309" w:rsidRPr="00FD538E">
        <w:rPr>
          <w:rFonts w:ascii="Times New Roman" w:hAnsi="Times New Roman"/>
          <w:sz w:val="28"/>
          <w:szCs w:val="28"/>
        </w:rPr>
        <w:t xml:space="preserve"> о начале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с указанием наименования имущества, начальной цены и текущего </w:t>
      </w:r>
      <w:r w:rsidR="009F3F5F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9F3F5F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), время, оставшееся до окончания приема предложений о цене имущества.</w:t>
      </w:r>
    </w:p>
    <w:p w:rsidR="00E85F37" w:rsidRPr="00FD538E" w:rsidRDefault="00E85F37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 течение одного часа со времени начала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D538E">
        <w:rPr>
          <w:rFonts w:ascii="Times New Roman" w:hAnsi="Times New Roman"/>
          <w:sz w:val="28"/>
          <w:szCs w:val="28"/>
        </w:rPr>
        <w:t>,</w:t>
      </w:r>
      <w:proofErr w:type="gramEnd"/>
      <w:r w:rsidRPr="00FD538E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поступило предложение о начальной цене имущества, то время для представления следующих</w:t>
      </w:r>
      <w:r w:rsidR="009F3F5F" w:rsidRPr="00FD538E">
        <w:rPr>
          <w:rFonts w:ascii="Times New Roman" w:hAnsi="Times New Roman"/>
          <w:sz w:val="28"/>
          <w:szCs w:val="28"/>
        </w:rPr>
        <w:t xml:space="preserve"> предложений об увеличенной на «шаг аукциона»</w:t>
      </w:r>
      <w:r w:rsidRPr="00FD538E">
        <w:rPr>
          <w:rFonts w:ascii="Times New Roman" w:hAnsi="Times New Roman"/>
          <w:sz w:val="28"/>
          <w:szCs w:val="28"/>
        </w:rPr>
        <w:t xml:space="preserve"> цене имущества продлевается на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десять</w:t>
      </w:r>
      <w:r w:rsidRPr="00FD538E">
        <w:rPr>
          <w:rFonts w:ascii="Times New Roman" w:hAnsi="Times New Roman"/>
          <w:sz w:val="28"/>
          <w:szCs w:val="28"/>
        </w:rPr>
        <w:t xml:space="preserve">) минут со времени представления каждого следующего предложения. Если в течение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десяти</w:t>
      </w:r>
      <w:r w:rsidRPr="00FD538E">
        <w:rPr>
          <w:rFonts w:ascii="Times New Roman" w:hAnsi="Times New Roman"/>
          <w:sz w:val="28"/>
          <w:szCs w:val="28"/>
        </w:rPr>
        <w:t>) минут после представления последнего предложения о цене имущества следу</w:t>
      </w:r>
      <w:r w:rsidR="000E6923" w:rsidRPr="00FD538E">
        <w:rPr>
          <w:rFonts w:ascii="Times New Roman" w:hAnsi="Times New Roman"/>
          <w:sz w:val="28"/>
          <w:szCs w:val="28"/>
        </w:rPr>
        <w:t>ющее предложение не поступило,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завершается;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не поступило ни одного предложения </w:t>
      </w:r>
      <w:r w:rsidR="000E6923" w:rsidRPr="00FD538E">
        <w:rPr>
          <w:rFonts w:ascii="Times New Roman" w:hAnsi="Times New Roman"/>
          <w:sz w:val="28"/>
          <w:szCs w:val="28"/>
        </w:rPr>
        <w:t>о начальной цене имущества, то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FD538E">
        <w:rPr>
          <w:rFonts w:ascii="Times New Roman" w:hAnsi="Times New Roman"/>
          <w:sz w:val="28"/>
          <w:szCs w:val="28"/>
        </w:rPr>
        <w:t>ства является время завершения а</w:t>
      </w:r>
      <w:r w:rsidRPr="00FD538E">
        <w:rPr>
          <w:rFonts w:ascii="Times New Roman" w:hAnsi="Times New Roman"/>
          <w:sz w:val="28"/>
          <w:szCs w:val="28"/>
        </w:rPr>
        <w:t>укциона.</w:t>
      </w:r>
    </w:p>
    <w:p w:rsidR="00CB06F6" w:rsidRPr="00FD538E" w:rsidRDefault="00CB06F6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Во время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программными средствами электронной площадки обеспечивается:</w:t>
      </w:r>
    </w:p>
    <w:p w:rsidR="00CB06F6" w:rsidRPr="00FD538E" w:rsidRDefault="00CB06F6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CB06F6" w:rsidRPr="00FD538E" w:rsidRDefault="009F3F5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Pr="00FD538E">
        <w:rPr>
          <w:rFonts w:ascii="Times New Roman" w:hAnsi="Times New Roman"/>
          <w:sz w:val="28"/>
          <w:szCs w:val="28"/>
        </w:rPr>
        <w:tab/>
      </w:r>
      <w:r w:rsidR="00CB06F6" w:rsidRPr="00FD538E">
        <w:rPr>
          <w:rFonts w:ascii="Times New Roman" w:hAnsi="Times New Roman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F331D" w:rsidRPr="00FD538E" w:rsidRDefault="000E6923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Победителем 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>укциона признается участник, предложивший наибольшую цену имущества.</w:t>
      </w:r>
    </w:p>
    <w:p w:rsidR="000E6923" w:rsidRPr="00FD538E" w:rsidRDefault="002F331D" w:rsidP="00FD5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 xml:space="preserve">Ход проведения процедуры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фиксируется </w:t>
      </w:r>
      <w:r w:rsidR="000E6923" w:rsidRPr="00FD538E">
        <w:rPr>
          <w:rFonts w:ascii="Times New Roman" w:hAnsi="Times New Roman" w:cs="Times New Roman"/>
          <w:sz w:val="28"/>
          <w:szCs w:val="28"/>
        </w:rPr>
        <w:t>о</w:t>
      </w:r>
      <w:r w:rsidRPr="00FD538E">
        <w:rPr>
          <w:rFonts w:ascii="Times New Roman" w:hAnsi="Times New Roman" w:cs="Times New Roman"/>
          <w:sz w:val="28"/>
          <w:szCs w:val="28"/>
        </w:rPr>
        <w:t>рганизатором в электронном журнале</w:t>
      </w:r>
      <w:r w:rsidR="00BB4587" w:rsidRPr="00FD538E">
        <w:rPr>
          <w:rFonts w:ascii="Times New Roman" w:hAnsi="Times New Roman" w:cs="Times New Roman"/>
          <w:sz w:val="28"/>
          <w:szCs w:val="28"/>
        </w:rPr>
        <w:t>, который направляется п</w:t>
      </w:r>
      <w:r w:rsidRPr="00FD538E">
        <w:rPr>
          <w:rFonts w:ascii="Times New Roman" w:hAnsi="Times New Roman" w:cs="Times New Roman"/>
          <w:sz w:val="28"/>
          <w:szCs w:val="28"/>
        </w:rPr>
        <w:t>родавцу в течение одного часа со времени завершения приема предложений о цене имущества для под</w:t>
      </w:r>
      <w:r w:rsidR="000E6923" w:rsidRPr="00FD538E">
        <w:rPr>
          <w:rFonts w:ascii="Times New Roman" w:hAnsi="Times New Roman" w:cs="Times New Roman"/>
          <w:sz w:val="28"/>
          <w:szCs w:val="28"/>
        </w:rPr>
        <w:t>ведения итогов 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путем оформления протокола об итогах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>укциона.</w:t>
      </w:r>
    </w:p>
    <w:p w:rsidR="002F331D" w:rsidRPr="00FD538E" w:rsidRDefault="008121B6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</w:t>
      </w:r>
      <w:r w:rsidR="000E6923" w:rsidRPr="00FD538E">
        <w:rPr>
          <w:rFonts w:ascii="Times New Roman" w:hAnsi="Times New Roman"/>
          <w:sz w:val="28"/>
          <w:szCs w:val="28"/>
          <w:lang w:eastAsia="ru-RU"/>
        </w:rPr>
        <w:t>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укциона считается завершенной со времени подписания </w:t>
      </w:r>
      <w:r w:rsidR="00D53C32" w:rsidRPr="00FD538E">
        <w:rPr>
          <w:rFonts w:ascii="Times New Roman" w:hAnsi="Times New Roman"/>
          <w:sz w:val="28"/>
          <w:szCs w:val="28"/>
          <w:lang w:eastAsia="ru-RU"/>
        </w:rPr>
        <w:t>п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родавцом протокола об итогах аукциона. </w:t>
      </w:r>
    </w:p>
    <w:p w:rsidR="002F331D" w:rsidRPr="00FD538E" w:rsidRDefault="002F331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Аукцион признается несостоявшимся в следующих случаях: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lastRenderedPageBreak/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 xml:space="preserve">не было подано ни одной заявки на участие либо ни один из </w:t>
      </w:r>
      <w:r w:rsidR="000E6923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ретендентов не признан участником;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принято реш</w:t>
      </w:r>
      <w:r w:rsidR="000E6923" w:rsidRPr="00FD538E">
        <w:rPr>
          <w:sz w:val="28"/>
          <w:szCs w:val="28"/>
        </w:rPr>
        <w:t>ение о признании только одного п</w:t>
      </w:r>
      <w:r w:rsidRPr="00FD538E">
        <w:rPr>
          <w:sz w:val="28"/>
          <w:szCs w:val="28"/>
        </w:rPr>
        <w:t>ретендента участником;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2F331D" w:rsidRPr="00FD538E" w:rsidRDefault="000E6923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Решение о признан</w:t>
      </w:r>
      <w:proofErr w:type="gramStart"/>
      <w:r w:rsidRPr="00FD538E">
        <w:rPr>
          <w:sz w:val="28"/>
          <w:szCs w:val="28"/>
        </w:rPr>
        <w:t>ии а</w:t>
      </w:r>
      <w:r w:rsidR="002F331D" w:rsidRPr="00FD538E">
        <w:rPr>
          <w:sz w:val="28"/>
          <w:szCs w:val="28"/>
        </w:rPr>
        <w:t>у</w:t>
      </w:r>
      <w:proofErr w:type="gramEnd"/>
      <w:r w:rsidR="002F331D" w:rsidRPr="00FD538E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2F331D" w:rsidRPr="00FD538E" w:rsidRDefault="002F331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В течение одного часа со времени подписания протокола об итогах </w:t>
      </w:r>
      <w:r w:rsidR="000E6923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наименование имущества и иные позволяющие его индивидуализировать сведения;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цена сделки;</w:t>
      </w:r>
    </w:p>
    <w:p w:rsidR="000E4B10" w:rsidRPr="00FD538E" w:rsidRDefault="009F3F5F" w:rsidP="00FD538E">
      <w:pPr>
        <w:pStyle w:val="TextBasTxt"/>
        <w:tabs>
          <w:tab w:val="left" w:pos="993"/>
        </w:tabs>
        <w:ind w:firstLine="709"/>
        <w:rPr>
          <w:b/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фамилия, имя, отчество физического лица или на</w:t>
      </w:r>
      <w:r w:rsidR="000E6923" w:rsidRPr="00FD538E">
        <w:rPr>
          <w:sz w:val="28"/>
          <w:szCs w:val="28"/>
        </w:rPr>
        <w:t>именовани</w:t>
      </w:r>
      <w:r w:rsidR="001373E0" w:rsidRPr="00FD538E">
        <w:rPr>
          <w:sz w:val="28"/>
          <w:szCs w:val="28"/>
        </w:rPr>
        <w:t>е</w:t>
      </w:r>
      <w:r w:rsidR="000E6923" w:rsidRPr="00FD538E">
        <w:rPr>
          <w:sz w:val="28"/>
          <w:szCs w:val="28"/>
        </w:rPr>
        <w:t xml:space="preserve"> юридического лица – п</w:t>
      </w:r>
      <w:r w:rsidR="002F331D" w:rsidRPr="00FD538E">
        <w:rPr>
          <w:sz w:val="28"/>
          <w:szCs w:val="28"/>
        </w:rPr>
        <w:t>обедителя.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>Договор купли-продажи имущества</w:t>
      </w:r>
      <w:r w:rsidR="00497C38">
        <w:rPr>
          <w:rFonts w:eastAsia="Times New Roman"/>
          <w:sz w:val="28"/>
          <w:szCs w:val="28"/>
          <w:lang w:eastAsia="en-US"/>
        </w:rPr>
        <w:t xml:space="preserve"> </w:t>
      </w:r>
      <w:r w:rsidR="00497C38">
        <w:rPr>
          <w:color w:val="000000"/>
          <w:sz w:val="27"/>
          <w:szCs w:val="27"/>
        </w:rPr>
        <w:t>(Приложение 1 к информационному сообщению о проведен</w:t>
      </w:r>
      <w:proofErr w:type="gramStart"/>
      <w:r w:rsidR="00497C38">
        <w:rPr>
          <w:color w:val="000000"/>
          <w:sz w:val="27"/>
          <w:szCs w:val="27"/>
        </w:rPr>
        <w:t>ии ау</w:t>
      </w:r>
      <w:proofErr w:type="gramEnd"/>
      <w:r w:rsidR="00497C38">
        <w:rPr>
          <w:color w:val="000000"/>
          <w:sz w:val="27"/>
          <w:szCs w:val="27"/>
        </w:rPr>
        <w:t>кциона)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B75D71" w:rsidRDefault="00B75D7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B02AB" w:rsidRPr="007B02AB" w:rsidRDefault="007B02AB" w:rsidP="007B02AB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02A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купли-продажи муниципального имущества </w:t>
      </w:r>
      <w:r w:rsidRPr="002D4760">
        <w:rPr>
          <w:rFonts w:ascii="Times New Roman" w:hAnsi="Times New Roman"/>
          <w:b/>
          <w:bCs/>
          <w:sz w:val="24"/>
          <w:szCs w:val="24"/>
        </w:rPr>
        <w:t>№ __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2D4760" w:rsidRDefault="00497C38" w:rsidP="005072D4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ермь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7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 w:rsidRPr="002D4760">
        <w:rPr>
          <w:rFonts w:ascii="Times New Roman" w:hAnsi="Times New Roman"/>
          <w:sz w:val="24"/>
          <w:szCs w:val="24"/>
        </w:rPr>
        <w:t xml:space="preserve"> _________ две тысячи двадцать первого года</w:t>
      </w:r>
    </w:p>
    <w:p w:rsidR="00FE534E" w:rsidRDefault="00FE534E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2D4" w:rsidRDefault="005072D4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2D4" w:rsidRDefault="005072D4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C38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34E">
        <w:rPr>
          <w:rFonts w:ascii="Times New Roman" w:hAnsi="Times New Roman"/>
          <w:sz w:val="24"/>
          <w:szCs w:val="24"/>
        </w:rPr>
        <w:t>Комитет имущественных отношений администрации Пермского муниципального района, в лице председателя Мюресова Григория Владимировича, действующего на основании Положения</w:t>
      </w:r>
      <w:r w:rsidR="00497C38">
        <w:rPr>
          <w:rFonts w:ascii="Times New Roman" w:hAnsi="Times New Roman"/>
          <w:sz w:val="24"/>
          <w:szCs w:val="24"/>
        </w:rPr>
        <w:t>, именуемый</w:t>
      </w:r>
      <w:r w:rsidR="00497C38" w:rsidRPr="002D4760">
        <w:rPr>
          <w:rFonts w:ascii="Times New Roman" w:hAnsi="Times New Roman"/>
          <w:sz w:val="24"/>
          <w:szCs w:val="24"/>
        </w:rPr>
        <w:t xml:space="preserve"> в дальнейшем </w:t>
      </w:r>
      <w:r w:rsidR="00497C38" w:rsidRPr="002D4760">
        <w:rPr>
          <w:rFonts w:ascii="Times New Roman" w:hAnsi="Times New Roman"/>
          <w:b/>
          <w:sz w:val="24"/>
          <w:szCs w:val="24"/>
        </w:rPr>
        <w:t>«</w:t>
      </w:r>
      <w:r w:rsidR="00497C38" w:rsidRPr="002D4760">
        <w:rPr>
          <w:rFonts w:ascii="Times New Roman" w:hAnsi="Times New Roman"/>
          <w:b/>
          <w:bCs/>
          <w:sz w:val="24"/>
          <w:szCs w:val="24"/>
        </w:rPr>
        <w:t>Продавец</w:t>
      </w:r>
      <w:r w:rsidR="00497C38" w:rsidRPr="002D476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97C38" w:rsidRPr="002D4760">
        <w:rPr>
          <w:rFonts w:ascii="Times New Roman" w:hAnsi="Times New Roman"/>
          <w:sz w:val="24"/>
          <w:szCs w:val="24"/>
        </w:rPr>
        <w:t xml:space="preserve">с одной стороны, и _________________, именуемое в дальнейшем </w:t>
      </w:r>
      <w:r w:rsidR="00497C38" w:rsidRPr="002D4760">
        <w:rPr>
          <w:rFonts w:ascii="Times New Roman" w:hAnsi="Times New Roman"/>
          <w:b/>
          <w:sz w:val="24"/>
          <w:szCs w:val="24"/>
        </w:rPr>
        <w:t>«</w:t>
      </w:r>
      <w:r w:rsidR="00497C38" w:rsidRPr="002D4760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497C38" w:rsidRPr="002D4760">
        <w:rPr>
          <w:rFonts w:ascii="Times New Roman" w:hAnsi="Times New Roman"/>
          <w:b/>
          <w:sz w:val="24"/>
          <w:szCs w:val="24"/>
        </w:rPr>
        <w:t xml:space="preserve">», </w:t>
      </w:r>
      <w:r w:rsidR="00497C38" w:rsidRPr="002D4760">
        <w:rPr>
          <w:rFonts w:ascii="Times New Roman" w:hAnsi="Times New Roman"/>
          <w:sz w:val="24"/>
          <w:szCs w:val="24"/>
        </w:rPr>
        <w:t>в лице ___________________</w:t>
      </w:r>
      <w:r w:rsidR="00497C38" w:rsidRPr="002D4760">
        <w:rPr>
          <w:rFonts w:ascii="Times New Roman" w:hAnsi="Times New Roman"/>
          <w:b/>
          <w:sz w:val="24"/>
          <w:szCs w:val="24"/>
        </w:rPr>
        <w:t xml:space="preserve"> </w:t>
      </w:r>
      <w:r w:rsidR="00497C38" w:rsidRPr="002D4760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FE534E" w:rsidRPr="002D4760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C38" w:rsidRPr="002D4760" w:rsidRDefault="00497C38" w:rsidP="00497C38">
      <w:pPr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spacing w:after="0" w:line="300" w:lineRule="exact"/>
        <w:ind w:left="709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bCs/>
          <w:sz w:val="24"/>
          <w:szCs w:val="24"/>
        </w:rPr>
        <w:t>1.1. Предметом настояще</w:t>
      </w:r>
      <w:r>
        <w:rPr>
          <w:rFonts w:ascii="Times New Roman" w:hAnsi="Times New Roman"/>
          <w:bCs/>
          <w:sz w:val="24"/>
          <w:szCs w:val="24"/>
        </w:rPr>
        <w:t>го Договора является имущество</w:t>
      </w:r>
      <w:r w:rsidRPr="002D4760">
        <w:rPr>
          <w:rFonts w:ascii="Times New Roman" w:hAnsi="Times New Roman"/>
          <w:bCs/>
          <w:sz w:val="24"/>
          <w:szCs w:val="24"/>
        </w:rPr>
        <w:t>, указанн</w:t>
      </w:r>
      <w:r w:rsidR="00FE534E">
        <w:rPr>
          <w:rFonts w:ascii="Times New Roman" w:hAnsi="Times New Roman"/>
          <w:bCs/>
          <w:sz w:val="24"/>
          <w:szCs w:val="24"/>
        </w:rPr>
        <w:t>ое</w:t>
      </w:r>
      <w:r w:rsidRPr="002D4760">
        <w:rPr>
          <w:rFonts w:ascii="Times New Roman" w:hAnsi="Times New Roman"/>
          <w:bCs/>
          <w:sz w:val="24"/>
          <w:szCs w:val="24"/>
        </w:rPr>
        <w:t xml:space="preserve"> в Приложении к настоящему Договору </w:t>
      </w:r>
      <w:r w:rsidRPr="002D4760">
        <w:rPr>
          <w:rFonts w:ascii="Times New Roman" w:hAnsi="Times New Roman"/>
          <w:sz w:val="24"/>
          <w:szCs w:val="24"/>
        </w:rPr>
        <w:t>(</w:t>
      </w:r>
      <w:r w:rsidRPr="002D4760">
        <w:rPr>
          <w:rFonts w:ascii="Times New Roman" w:hAnsi="Times New Roman"/>
          <w:bCs/>
          <w:sz w:val="24"/>
          <w:szCs w:val="24"/>
        </w:rPr>
        <w:t>далее - Имущество)</w:t>
      </w:r>
      <w:r w:rsidRPr="002D4760">
        <w:rPr>
          <w:rFonts w:ascii="Times New Roman" w:hAnsi="Times New Roman"/>
          <w:sz w:val="24"/>
          <w:szCs w:val="24"/>
        </w:rPr>
        <w:t>.</w:t>
      </w:r>
    </w:p>
    <w:p w:rsidR="00497C38" w:rsidRPr="002D4760" w:rsidRDefault="00497C38" w:rsidP="00497C3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Настоящий Договор заключается по итогам продажи Имущества на аукционе в порядке приватизации на основании протокола </w:t>
      </w:r>
      <w:r w:rsidRPr="002D4760">
        <w:rPr>
          <w:rFonts w:ascii="Times New Roman" w:hAnsi="Times New Roman"/>
          <w:sz w:val="24"/>
          <w:szCs w:val="24"/>
        </w:rPr>
        <w:t>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__.__.2021 г. № __.</w:t>
      </w:r>
      <w:r w:rsidRPr="002D4760">
        <w:rPr>
          <w:rFonts w:ascii="Times New Roman" w:hAnsi="Times New Roman"/>
          <w:sz w:val="24"/>
          <w:szCs w:val="24"/>
        </w:rPr>
        <w:t xml:space="preserve"> </w:t>
      </w:r>
    </w:p>
    <w:p w:rsidR="00497C38" w:rsidRPr="002D4760" w:rsidRDefault="00497C38" w:rsidP="00497C3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 настоящему Договору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Продавец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обязуется передать в собственность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Покупателя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Имущество, а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его принять и оплатить его стоимость в размере и в порядке,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1.4. Имущество принадлежит </w:t>
      </w:r>
      <w:r w:rsidR="005072D4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образованию «Пермский муниципальный район»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собственности. Продавец удостоверяет, что он является единственным собственником отчуждаемого Имущества, что до заключения настоящего Договора Имущество никому другому не продано, не заложено, в споре и под арестом не состоит, свободно от любых имущественных прав и претензий третьих лиц.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012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. Ограничение по использованию имущества: сохранение его назначения (подача газа). Срок ограничения: 5 (Пять) лет с момента приватизации.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Цена Договора и порядок расчетов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Установленная (сформировавшаяся) по результатам торгов, проведенных __.__.2021 г., цена Имущества (Договора)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) без учета НДС.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о цене является существенным условием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Задаток, уплаченный Покупателем __.__.2021 г. (Платежное поручение № _________) в размере: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 учета НДС засчитывается в счет оплаты Имущества.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обязан уплатить Продавцу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 учета НДС.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proofErr w:type="spell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. 2 п. 3 ст. 161 Налогового кодекса Российской Федерации налог на добавленную стоимость (НДС) уплачивается в федеральный бюджет агентом - Покупателем объекта недвижимости. НДС перечисляется Покупателем в федеральный бюджет самостоятельно.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2.3. Способ оплаты: путем перечисления денежных средств на расчетный счет Продавца не позднее 30 (Тридцати) рабочих дней со дня заключения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2.4. 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пунктах 2.1 - 2.3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2.5. Расходы, связанные с куплей-продажей, регистрацией права собственности на Имущество оплачиваются Покупателем. Данные расходы не включаются в сумму, указанную в п. 2.2. настоящего Договора.</w:t>
      </w:r>
    </w:p>
    <w:p w:rsidR="00497C38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4E" w:rsidRDefault="00FE534E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2D4" w:rsidRDefault="005072D4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2D4" w:rsidRPr="002D4760" w:rsidRDefault="005072D4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3.1. 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</w:t>
      </w: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3.1.1. передать Покупателю Имущество надлежащего качества, соответствующего настоящему Договору, в порядке и сроки, предусмотренные настоящим Договором;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r w:rsidRPr="002D4760">
        <w:rPr>
          <w:rFonts w:ascii="Times New Roman" w:hAnsi="Times New Roman"/>
          <w:sz w:val="24"/>
          <w:szCs w:val="24"/>
        </w:rPr>
        <w:t xml:space="preserve">в течение 30 (Тридцати) календарных дней со дня полной оплаты Имущества подать в орган, </w:t>
      </w:r>
      <w:r w:rsidRPr="002D4760">
        <w:rPr>
          <w:rFonts w:ascii="Times New Roman" w:hAnsi="Times New Roman"/>
          <w:bCs/>
          <w:sz w:val="24"/>
          <w:szCs w:val="24"/>
        </w:rPr>
        <w:t>осуществляющий государственный кадастровый учет и государственную регистрацию прав</w:t>
      </w:r>
      <w:r w:rsidRPr="002D4760">
        <w:rPr>
          <w:rFonts w:ascii="Times New Roman" w:hAnsi="Times New Roman"/>
          <w:sz w:val="24"/>
          <w:szCs w:val="24"/>
        </w:rPr>
        <w:t>, заявления о государственной регистрации перехода права собственности на Имущество от Продавца к Покупателю</w:t>
      </w:r>
      <w:r w:rsidRPr="002D4760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2D4760">
        <w:rPr>
          <w:rFonts w:ascii="Times New Roman" w:eastAsia="Times New Roman" w:hAnsi="Times New Roman"/>
          <w:sz w:val="24"/>
          <w:lang w:eastAsia="ru-RU"/>
        </w:rPr>
        <w:t>и оказывать содействие в государственной регистрации перехода права собственности на Имущество;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3.1.3. вместе с Имуществом передать исполнительно-техническую документацию, необходимую для его дальнейшей эксплуатации по назначению.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Pr="002D4760"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принять Имущество, в порядке и сроки, предусмотренные настоящим Договором;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3.2.2. осуществить действия по государственной регистрации права собственности на Имущество за счет собственных средств.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недостатки Имущества не были оговорены Продавцом,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Покупатель, которому передано Имущество ненадлежащего качества, вправе по своему выбору потребовать от Продавца: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2D4760"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безвозмездного устранения недостатков Имущества в разумный срок;</w:t>
      </w:r>
    </w:p>
    <w:p w:rsidR="00497C38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3.3.2. возмещения своих расходов на устранение недостатков Имущества.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6C5284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D4760">
        <w:rPr>
          <w:rFonts w:ascii="Times New Roman" w:hAnsi="Times New Roman"/>
          <w:b/>
          <w:sz w:val="24"/>
          <w:szCs w:val="24"/>
        </w:rPr>
        <w:t>Передача и принятие Имущества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>4.1. Имущество передается Покупателю в месте его нахождения</w:t>
      </w:r>
      <w:bookmarkStart w:id="1" w:name="Par109"/>
      <w:bookmarkEnd w:id="1"/>
      <w:r w:rsidRPr="002D4760">
        <w:rPr>
          <w:rFonts w:ascii="Times New Roman" w:hAnsi="Times New Roman"/>
          <w:sz w:val="24"/>
          <w:szCs w:val="24"/>
        </w:rPr>
        <w:t>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>4.2. Имущество должно быть передано Продавцом в течение 5 (Пяти) календарных дней со дня государственной регистрации перехода права собственности на Имущество к Покупателю.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Одновременно с передачей Имущества Продавец передает Покупателю относящиеся </w:t>
      </w:r>
      <w:r w:rsidRPr="002D4760">
        <w:rPr>
          <w:rFonts w:ascii="Times New Roman" w:hAnsi="Times New Roman"/>
          <w:sz w:val="24"/>
          <w:szCs w:val="24"/>
        </w:rPr>
        <w:br/>
        <w:t>к Имуществу документы, предусмотренные в п. 3.1.3 настоящего Договора.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10"/>
      <w:bookmarkEnd w:id="2"/>
      <w:r w:rsidRPr="002D4760">
        <w:rPr>
          <w:rFonts w:ascii="Times New Roman" w:hAnsi="Times New Roman"/>
          <w:sz w:val="24"/>
          <w:szCs w:val="24"/>
        </w:rPr>
        <w:t xml:space="preserve">4.3. Принятие Имущества Покупателем подтверждается подписанием Акта приема-передачи Имущества. Риск случайной гибели или повреждения Имущества, переходит от Продавца к Покупателю </w:t>
      </w:r>
      <w:proofErr w:type="gramStart"/>
      <w:r w:rsidRPr="002D476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D4760">
        <w:rPr>
          <w:rFonts w:ascii="Times New Roman" w:hAnsi="Times New Roman"/>
          <w:sz w:val="24"/>
          <w:szCs w:val="24"/>
        </w:rPr>
        <w:t xml:space="preserve"> Акта приема-передачи Имущества.</w:t>
      </w:r>
    </w:p>
    <w:p w:rsidR="00497C38" w:rsidRPr="005072D4" w:rsidRDefault="00497C38" w:rsidP="004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4.4. </w:t>
      </w:r>
      <w:r w:rsidRPr="005072D4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с момента государственной регистрации в Едином государственном реестре недвижимости перехода права собственности и права собственности за Покупателем в порядке, установленном Федеральным законом от 13.07.2015 г. № 218-ФЗ «О государственной регистрации недвижимости».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4.5. Продавец считается исполнившим свою обязанность по передаче Имущества </w:t>
      </w:r>
      <w:proofErr w:type="gramStart"/>
      <w:r w:rsidRPr="002D476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D4760">
        <w:rPr>
          <w:rFonts w:ascii="Times New Roman" w:hAnsi="Times New Roman"/>
          <w:sz w:val="24"/>
          <w:szCs w:val="24"/>
        </w:rPr>
        <w:t xml:space="preserve"> Сторонами Акта приема-передачи Имущества.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срока передачи Имущества, предусмотренного п. 4.2 настоящего Договора, Продавец на основании письменного требования Покупателя обязуется уплатить последнему штраф в размере 1/300 (Одной трехсотой) процентной ставки рефинансирования Центрального банка Российской Федерации от цены Имущества за каждый день просрочки.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>VI. Форс-мажор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100"/>
      <w:bookmarkEnd w:id="3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  <w:proofErr w:type="gramEnd"/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6.3.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6.4. Если наступившие обстоятельства, перечисленные в п. 6.1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вступает в силу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 уполномоченными представителями Сторон и действует до полного исполнения ими обязательств по настоящему Договору.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7.4. Споры, возникающие между Сторонами в ходе исполнения настоящего Договора, разрешаются путем переговоров, а при </w:t>
      </w:r>
      <w:proofErr w:type="spellStart"/>
      <w:r w:rsidRPr="002D4760">
        <w:rPr>
          <w:rFonts w:ascii="Times New Roman" w:eastAsia="Times New Roman" w:hAnsi="Times New Roman"/>
          <w:sz w:val="24"/>
          <w:lang w:eastAsia="ru-RU"/>
        </w:rPr>
        <w:t>недостижении</w:t>
      </w:r>
      <w:proofErr w:type="spellEnd"/>
      <w:r w:rsidRPr="002D4760">
        <w:rPr>
          <w:rFonts w:ascii="Times New Roman" w:eastAsia="Times New Roman" w:hAnsi="Times New Roman"/>
          <w:sz w:val="24"/>
          <w:lang w:eastAsia="ru-RU"/>
        </w:rPr>
        <w:t xml:space="preserve"> согласия, рассматриваются в Арбитражном суде Пермского края.</w:t>
      </w:r>
    </w:p>
    <w:p w:rsidR="00497C38" w:rsidRPr="002D4760" w:rsidRDefault="00497C38" w:rsidP="00497C3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7.5. Настоящий Договор составлен в трех экземплярах, имеющих равную юридическую силу,  1 (Один) экземпляр - для Продавца, 1 (Один) - для Покупателя и 1 (Один) </w:t>
      </w:r>
      <w:r w:rsidR="005072D4">
        <w:rPr>
          <w:rFonts w:ascii="Times New Roman" w:eastAsia="Times New Roman" w:hAnsi="Times New Roman"/>
          <w:sz w:val="24"/>
          <w:lang w:eastAsia="ru-RU"/>
        </w:rPr>
        <w:t>–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5072D4">
        <w:rPr>
          <w:rFonts w:ascii="Times New Roman" w:eastAsia="Times New Roman" w:hAnsi="Times New Roman"/>
          <w:sz w:val="24"/>
          <w:lang w:eastAsia="ru-RU"/>
        </w:rPr>
        <w:t xml:space="preserve">для </w:t>
      </w:r>
      <w:r w:rsidR="005072D4" w:rsidRPr="005072D4">
        <w:rPr>
          <w:rFonts w:ascii="Times New Roman" w:eastAsia="Times New Roman" w:hAnsi="Times New Roman"/>
          <w:sz w:val="24"/>
          <w:lang w:eastAsia="ru-RU"/>
        </w:rPr>
        <w:t>Управления Федеральной службы государственной регистрации, кадастра и картографии по Пермскому краю</w:t>
      </w:r>
      <w:r w:rsidR="005072D4">
        <w:rPr>
          <w:rFonts w:ascii="Times New Roman" w:eastAsia="Times New Roman" w:hAnsi="Times New Roman"/>
          <w:sz w:val="24"/>
          <w:lang w:eastAsia="ru-RU"/>
        </w:rPr>
        <w:t>.</w:t>
      </w:r>
      <w:r w:rsidR="005072D4" w:rsidRPr="005072D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7.6. Приложение: перечень объектов </w:t>
      </w:r>
      <w:r w:rsidRPr="002D4760">
        <w:rPr>
          <w:rFonts w:ascii="Times New Roman" w:hAnsi="Times New Roman"/>
          <w:bCs/>
          <w:sz w:val="24"/>
          <w:szCs w:val="24"/>
        </w:rPr>
        <w:t>газораспределения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адрес:____________________________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Юридический адрес:______________________________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адрес: 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Фактический адрес: 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ОГРН____________________ ИНН___________________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ОГРН____________________ ИНН__________________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КПП____________________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Банковские реквизиты:_____________________________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Банковские реквизиты:_____________________________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______________________________(______________)</w:t>
            </w: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2D4" w:rsidRPr="005072D4" w:rsidRDefault="00497C38" w:rsidP="005072D4">
      <w:pPr>
        <w:pStyle w:val="af4"/>
        <w:jc w:val="right"/>
        <w:rPr>
          <w:rFonts w:ascii="Times New Roman" w:hAnsi="Times New Roman"/>
        </w:rPr>
      </w:pPr>
      <w:r w:rsidRPr="005072D4">
        <w:rPr>
          <w:rFonts w:ascii="Times New Roman" w:hAnsi="Times New Roman"/>
        </w:rPr>
        <w:lastRenderedPageBreak/>
        <w:t xml:space="preserve">Приложение </w:t>
      </w:r>
      <w:proofErr w:type="gramStart"/>
      <w:r w:rsidRPr="005072D4">
        <w:rPr>
          <w:rFonts w:ascii="Times New Roman" w:hAnsi="Times New Roman"/>
        </w:rPr>
        <w:t>к</w:t>
      </w:r>
      <w:proofErr w:type="gramEnd"/>
      <w:r w:rsidRPr="005072D4">
        <w:rPr>
          <w:rFonts w:ascii="Times New Roman" w:hAnsi="Times New Roman"/>
        </w:rPr>
        <w:t xml:space="preserve"> </w:t>
      </w:r>
    </w:p>
    <w:p w:rsidR="005072D4" w:rsidRPr="005072D4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>Договору</w:t>
      </w:r>
      <w:r w:rsidRPr="005072D4">
        <w:rPr>
          <w:rFonts w:ascii="Times New Roman" w:hAnsi="Times New Roman"/>
        </w:rPr>
        <w:t xml:space="preserve"> </w:t>
      </w:r>
      <w:r w:rsidRPr="005072D4">
        <w:rPr>
          <w:rFonts w:ascii="Times New Roman" w:eastAsia="Times New Roman" w:hAnsi="Times New Roman"/>
          <w:bCs/>
          <w:lang w:eastAsia="ru-RU"/>
        </w:rPr>
        <w:t xml:space="preserve">купли-продажи </w:t>
      </w:r>
    </w:p>
    <w:p w:rsidR="00497C38" w:rsidRPr="005072D4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 xml:space="preserve">муниципального имущества </w:t>
      </w:r>
    </w:p>
    <w:p w:rsidR="00497C38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>от __.__.2021 г. № ___</w:t>
      </w:r>
    </w:p>
    <w:p w:rsidR="005072D4" w:rsidRDefault="005072D4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</w:p>
    <w:p w:rsidR="005072D4" w:rsidRPr="005072D4" w:rsidRDefault="005072D4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</w:p>
    <w:p w:rsidR="00497C38" w:rsidRPr="00012404" w:rsidRDefault="00497C38" w:rsidP="00497C38">
      <w:pPr>
        <w:jc w:val="center"/>
        <w:rPr>
          <w:rFonts w:ascii="Times New Roman" w:hAnsi="Times New Roman"/>
          <w:b/>
          <w:sz w:val="24"/>
          <w:szCs w:val="24"/>
        </w:rPr>
      </w:pPr>
      <w:r w:rsidRPr="00012404">
        <w:rPr>
          <w:rFonts w:ascii="Times New Roman" w:hAnsi="Times New Roman"/>
          <w:b/>
          <w:sz w:val="24"/>
          <w:szCs w:val="24"/>
        </w:rPr>
        <w:t xml:space="preserve">Перечень объектов </w:t>
      </w:r>
      <w:r w:rsidRPr="00012404">
        <w:rPr>
          <w:rFonts w:ascii="Times New Roman" w:hAnsi="Times New Roman"/>
          <w:b/>
          <w:bCs/>
          <w:sz w:val="24"/>
          <w:szCs w:val="24"/>
        </w:rPr>
        <w:t>газораспределения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12"/>
        <w:gridCol w:w="1134"/>
        <w:gridCol w:w="1418"/>
        <w:gridCol w:w="1417"/>
        <w:gridCol w:w="1419"/>
      </w:tblGrid>
      <w:tr w:rsidR="00497C38" w:rsidRPr="00012404" w:rsidTr="00DE7FF7">
        <w:trPr>
          <w:trHeight w:val="8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газопроводов </w:t>
            </w:r>
            <w:r w:rsidRPr="0001240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(наименование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объекта, </w:t>
            </w:r>
            <w:proofErr w:type="gramStart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без НДС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НДС (рублей)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с НДС (рублей)</w:t>
            </w:r>
          </w:p>
        </w:tc>
      </w:tr>
      <w:tr w:rsidR="00497C38" w:rsidRPr="00012404" w:rsidTr="00DE7FF7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97C38" w:rsidRPr="00012404" w:rsidTr="00EF7DAC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667A0D" w:rsidRDefault="00497C38" w:rsidP="00497C38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 xml:space="preserve">- Распределительный газопровод в п. Сылва,  Пермского района, протяженностью 1694 м, находящийся по адресу: Пермский край, Пермский район, </w:t>
            </w:r>
            <w:proofErr w:type="spellStart"/>
            <w:r w:rsidRPr="00667A0D">
              <w:rPr>
                <w:rFonts w:ascii="Times New Roman" w:hAnsi="Times New Roman"/>
                <w:szCs w:val="28"/>
              </w:rPr>
              <w:t>Сылвенское</w:t>
            </w:r>
            <w:proofErr w:type="spellEnd"/>
            <w:r w:rsidRPr="00667A0D">
              <w:rPr>
                <w:rFonts w:ascii="Times New Roman" w:hAnsi="Times New Roman"/>
                <w:szCs w:val="28"/>
              </w:rPr>
              <w:t xml:space="preserve">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п. Сылва, ул. Победы, ул. Юбилейная, кадастровый номер 59:32:0050027:13726;</w:t>
            </w:r>
          </w:p>
          <w:p w:rsidR="00497C38" w:rsidRPr="00012404" w:rsidRDefault="00497C38" w:rsidP="00497C38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3273EF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7C38" w:rsidRPr="00012404" w:rsidTr="00EF7DAC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667A0D" w:rsidRDefault="00497C38" w:rsidP="00497C38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>- Газоснабжение с. Курашим Пермского района, протяженностью 3248 м, находящийся по адресу: Пермский край, Пермский район, с. Курашим, Кукуштанское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кадастровый номер  59:32:0860001:2829</w:t>
            </w:r>
          </w:p>
          <w:p w:rsidR="00497C38" w:rsidRPr="00012404" w:rsidRDefault="00497C38" w:rsidP="00DE7F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3273EF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7C38" w:rsidRPr="00012404" w:rsidTr="00EF7DAC">
        <w:trPr>
          <w:trHeight w:val="366"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2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012404" w:rsidTr="00DE7FF7">
        <w:trPr>
          <w:trHeight w:val="761"/>
        </w:trPr>
        <w:tc>
          <w:tcPr>
            <w:tcW w:w="5210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2D4" w:rsidRDefault="005072D4" w:rsidP="00497C38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97C38" w:rsidRPr="005072D4" w:rsidRDefault="00497C38" w:rsidP="00497C38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2D4">
        <w:rPr>
          <w:rFonts w:ascii="Times New Roman" w:hAnsi="Times New Roman"/>
          <w:b/>
          <w:bCs/>
          <w:sz w:val="24"/>
          <w:szCs w:val="24"/>
        </w:rPr>
        <w:t xml:space="preserve">Акт </w:t>
      </w:r>
      <w:r w:rsidRPr="005072D4">
        <w:rPr>
          <w:rFonts w:ascii="Times New Roman" w:eastAsia="Times New Roman" w:hAnsi="Times New Roman"/>
          <w:b/>
          <w:sz w:val="24"/>
          <w:lang w:eastAsia="ru-RU"/>
        </w:rPr>
        <w:t>приема-передачи Имущества</w:t>
      </w:r>
      <w:r w:rsidRPr="005072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7C38" w:rsidRPr="005072D4" w:rsidRDefault="00497C38" w:rsidP="00497C38">
      <w:pPr>
        <w:shd w:val="clear" w:color="auto" w:fill="FFFFFF"/>
        <w:spacing w:line="240" w:lineRule="auto"/>
        <w:ind w:left="30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2D4">
        <w:rPr>
          <w:rFonts w:ascii="Times New Roman" w:hAnsi="Times New Roman"/>
          <w:b/>
          <w:bCs/>
          <w:sz w:val="24"/>
          <w:szCs w:val="24"/>
        </w:rPr>
        <w:t xml:space="preserve">к Договору купли-продажи </w:t>
      </w:r>
      <w:r w:rsidRPr="00507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r w:rsidRPr="005072D4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</w:p>
    <w:p w:rsidR="00497C38" w:rsidRPr="00012404" w:rsidRDefault="00497C38" w:rsidP="00497C38">
      <w:pPr>
        <w:shd w:val="clear" w:color="auto" w:fill="FFFFFF"/>
        <w:spacing w:line="240" w:lineRule="auto"/>
        <w:ind w:left="307"/>
        <w:jc w:val="center"/>
        <w:rPr>
          <w:rFonts w:ascii="Times New Roman" w:hAnsi="Times New Roman"/>
          <w:bCs/>
          <w:sz w:val="24"/>
          <w:szCs w:val="24"/>
        </w:rPr>
      </w:pPr>
      <w:r w:rsidRPr="00012404">
        <w:rPr>
          <w:rFonts w:ascii="Times New Roman" w:eastAsia="Times New Roman" w:hAnsi="Times New Roman"/>
          <w:bCs/>
          <w:sz w:val="24"/>
          <w:szCs w:val="24"/>
          <w:lang w:eastAsia="ru-RU"/>
        </w:rPr>
        <w:t>от  __.__.2021 г. № ___</w:t>
      </w:r>
      <w:r w:rsidRPr="00012404">
        <w:rPr>
          <w:rFonts w:ascii="Times New Roman" w:hAnsi="Times New Roman"/>
          <w:bCs/>
          <w:sz w:val="24"/>
          <w:szCs w:val="24"/>
        </w:rPr>
        <w:t xml:space="preserve"> </w:t>
      </w: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ермь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7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01240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 w:rsidRPr="00012404">
        <w:rPr>
          <w:rFonts w:ascii="Times New Roman" w:hAnsi="Times New Roman"/>
          <w:sz w:val="24"/>
          <w:szCs w:val="24"/>
        </w:rPr>
        <w:t xml:space="preserve"> _________ две тысячи двадцать первого года</w:t>
      </w: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012404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34E">
        <w:rPr>
          <w:rFonts w:ascii="Times New Roman" w:hAnsi="Times New Roman"/>
          <w:sz w:val="24"/>
          <w:szCs w:val="24"/>
        </w:rPr>
        <w:t>Комитет имущественных отношений администрации Пермского муниципального района, в лице председателя Мюресова Григория Владимировича, действующего на основании Положения</w:t>
      </w:r>
      <w:r>
        <w:rPr>
          <w:rFonts w:ascii="Times New Roman" w:hAnsi="Times New Roman"/>
          <w:sz w:val="24"/>
          <w:szCs w:val="24"/>
        </w:rPr>
        <w:t>, именуемый</w:t>
      </w:r>
      <w:r w:rsidRPr="002D4760">
        <w:rPr>
          <w:rFonts w:ascii="Times New Roman" w:hAnsi="Times New Roman"/>
          <w:sz w:val="24"/>
          <w:szCs w:val="24"/>
        </w:rPr>
        <w:t xml:space="preserve"> в дальнейшем </w:t>
      </w:r>
      <w:r w:rsidRPr="002D4760">
        <w:rPr>
          <w:rFonts w:ascii="Times New Roman" w:hAnsi="Times New Roman"/>
          <w:b/>
          <w:sz w:val="24"/>
          <w:szCs w:val="24"/>
        </w:rPr>
        <w:t>«</w:t>
      </w:r>
      <w:r w:rsidRPr="002D4760">
        <w:rPr>
          <w:rFonts w:ascii="Times New Roman" w:hAnsi="Times New Roman"/>
          <w:b/>
          <w:bCs/>
          <w:sz w:val="24"/>
          <w:szCs w:val="24"/>
        </w:rPr>
        <w:t>Продавец</w:t>
      </w:r>
      <w:r w:rsidRPr="002D4760">
        <w:rPr>
          <w:rFonts w:ascii="Times New Roman" w:hAnsi="Times New Roman"/>
          <w:b/>
          <w:sz w:val="24"/>
          <w:szCs w:val="24"/>
        </w:rPr>
        <w:t>»</w:t>
      </w:r>
      <w:r w:rsidR="00497C38" w:rsidRPr="00012404">
        <w:rPr>
          <w:rFonts w:ascii="Times New Roman" w:hAnsi="Times New Roman"/>
          <w:sz w:val="24"/>
          <w:szCs w:val="24"/>
        </w:rPr>
        <w:t xml:space="preserve">, с одной стороны, и_________________, именуемое в дальнейшем </w:t>
      </w:r>
      <w:r w:rsidR="00497C38" w:rsidRPr="00012404">
        <w:rPr>
          <w:rFonts w:ascii="Times New Roman" w:hAnsi="Times New Roman"/>
          <w:b/>
          <w:sz w:val="24"/>
          <w:szCs w:val="24"/>
        </w:rPr>
        <w:t>«</w:t>
      </w:r>
      <w:r w:rsidR="00497C38" w:rsidRPr="00012404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497C38" w:rsidRPr="00012404">
        <w:rPr>
          <w:rFonts w:ascii="Times New Roman" w:hAnsi="Times New Roman"/>
          <w:b/>
          <w:sz w:val="24"/>
          <w:szCs w:val="24"/>
        </w:rPr>
        <w:t xml:space="preserve">», </w:t>
      </w:r>
      <w:r w:rsidR="00497C38" w:rsidRPr="00012404">
        <w:rPr>
          <w:rFonts w:ascii="Times New Roman" w:hAnsi="Times New Roman"/>
          <w:sz w:val="24"/>
          <w:szCs w:val="24"/>
        </w:rPr>
        <w:t>в лице ___________________</w:t>
      </w:r>
      <w:r w:rsidR="00497C38" w:rsidRPr="00012404">
        <w:rPr>
          <w:rFonts w:ascii="Times New Roman" w:hAnsi="Times New Roman"/>
          <w:b/>
          <w:sz w:val="24"/>
          <w:szCs w:val="24"/>
        </w:rPr>
        <w:t xml:space="preserve"> </w:t>
      </w:r>
      <w:r w:rsidR="00497C38" w:rsidRPr="00012404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составили настоящий Акт о том, что в соответствии с вышеуказанным Договором Продавцом передано, а Покупателем принято недвижимое имущество, </w:t>
      </w:r>
      <w:r w:rsidR="00497C38" w:rsidRPr="00012404">
        <w:rPr>
          <w:rFonts w:ascii="Times New Roman" w:hAnsi="Times New Roman"/>
          <w:bCs/>
          <w:sz w:val="24"/>
          <w:szCs w:val="24"/>
        </w:rPr>
        <w:t>указанное в Приложении к настоящему</w:t>
      </w:r>
      <w:proofErr w:type="gramEnd"/>
      <w:r w:rsidR="00497C38" w:rsidRPr="00012404">
        <w:rPr>
          <w:rFonts w:ascii="Times New Roman" w:hAnsi="Times New Roman"/>
          <w:bCs/>
          <w:sz w:val="24"/>
          <w:szCs w:val="24"/>
        </w:rPr>
        <w:t xml:space="preserve"> Акту</w:t>
      </w:r>
      <w:r w:rsidR="00497C38" w:rsidRPr="00012404">
        <w:rPr>
          <w:rFonts w:ascii="Times New Roman" w:hAnsi="Times New Roman"/>
          <w:sz w:val="24"/>
          <w:szCs w:val="24"/>
        </w:rPr>
        <w:t>.</w:t>
      </w:r>
    </w:p>
    <w:p w:rsidR="00497C38" w:rsidRPr="00012404" w:rsidRDefault="00497C38" w:rsidP="00497C38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404">
        <w:rPr>
          <w:rFonts w:ascii="Times New Roman" w:hAnsi="Times New Roman"/>
          <w:sz w:val="24"/>
          <w:szCs w:val="24"/>
        </w:rPr>
        <w:t>Состояние переданного Имущества - удовлетворительное. Покупателю также переданы все документы, относящиеся к Имуществу. Покупатель осмотрел данное Имущество и не имеет претензий по его состоянию.</w:t>
      </w:r>
    </w:p>
    <w:p w:rsidR="00497C38" w:rsidRPr="00012404" w:rsidRDefault="00497C38" w:rsidP="00497C3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адрес:____________________________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Юридический адрес:______________________________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адрес: 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Фактический адрес: 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ОГРН____________________ ИНН___________________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ОГРН____________________ ИНН__________________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КПП____________________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Банковские реквизиты:_____________________________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Банковские реквизиты:_____________________________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C38" w:rsidRPr="00012404" w:rsidRDefault="00497C38" w:rsidP="00497C38"/>
    <w:tbl>
      <w:tblPr>
        <w:tblStyle w:val="21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9"/>
      </w:tblGrid>
      <w:tr w:rsidR="00497C38" w:rsidRPr="00012404" w:rsidTr="00DE7FF7">
        <w:trPr>
          <w:trHeight w:val="541"/>
        </w:trPr>
        <w:tc>
          <w:tcPr>
            <w:tcW w:w="5218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br w:type="page"/>
            </w: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  <w:p w:rsidR="00497C38" w:rsidRPr="00012404" w:rsidRDefault="00497C38" w:rsidP="00DE7FF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219" w:type="dxa"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______________________________(______________)</w:t>
            </w:r>
          </w:p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012404" w:rsidRDefault="00497C38" w:rsidP="00DE7F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497C38" w:rsidSect="000D314F">
      <w:pgSz w:w="11906" w:h="16838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E3D1682"/>
    <w:multiLevelType w:val="multilevel"/>
    <w:tmpl w:val="55F62A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96B7398"/>
    <w:multiLevelType w:val="hybridMultilevel"/>
    <w:tmpl w:val="E0A6E1AC"/>
    <w:lvl w:ilvl="0" w:tplc="0FB4C0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9667A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2AA3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5008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3E3F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D44D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02F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D2B3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F06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3AD6"/>
    <w:rsid w:val="000137FE"/>
    <w:rsid w:val="0001506C"/>
    <w:rsid w:val="00022538"/>
    <w:rsid w:val="00032D12"/>
    <w:rsid w:val="00041CF1"/>
    <w:rsid w:val="00045642"/>
    <w:rsid w:val="00050ADC"/>
    <w:rsid w:val="000628DC"/>
    <w:rsid w:val="00065C8B"/>
    <w:rsid w:val="0007197B"/>
    <w:rsid w:val="00084F26"/>
    <w:rsid w:val="00090154"/>
    <w:rsid w:val="00090830"/>
    <w:rsid w:val="00091BD1"/>
    <w:rsid w:val="000928CB"/>
    <w:rsid w:val="0009365C"/>
    <w:rsid w:val="00094CFE"/>
    <w:rsid w:val="000973C4"/>
    <w:rsid w:val="000A14A7"/>
    <w:rsid w:val="000A615C"/>
    <w:rsid w:val="000A643D"/>
    <w:rsid w:val="000A6B0C"/>
    <w:rsid w:val="000B0199"/>
    <w:rsid w:val="000B2320"/>
    <w:rsid w:val="000B3DDD"/>
    <w:rsid w:val="000B3E20"/>
    <w:rsid w:val="000D314F"/>
    <w:rsid w:val="000D51E2"/>
    <w:rsid w:val="000E4B10"/>
    <w:rsid w:val="000E67CF"/>
    <w:rsid w:val="000E6923"/>
    <w:rsid w:val="000E6BA6"/>
    <w:rsid w:val="000F478F"/>
    <w:rsid w:val="001120D8"/>
    <w:rsid w:val="0012299B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DDF"/>
    <w:rsid w:val="00170646"/>
    <w:rsid w:val="0017183B"/>
    <w:rsid w:val="00171A94"/>
    <w:rsid w:val="00175493"/>
    <w:rsid w:val="001937B4"/>
    <w:rsid w:val="00196496"/>
    <w:rsid w:val="001A2397"/>
    <w:rsid w:val="001B2B86"/>
    <w:rsid w:val="001B3BFA"/>
    <w:rsid w:val="001B71C8"/>
    <w:rsid w:val="001C44BA"/>
    <w:rsid w:val="001D01CE"/>
    <w:rsid w:val="001D5D08"/>
    <w:rsid w:val="001D5E56"/>
    <w:rsid w:val="00200694"/>
    <w:rsid w:val="00200773"/>
    <w:rsid w:val="00207768"/>
    <w:rsid w:val="00214ED4"/>
    <w:rsid w:val="00221C87"/>
    <w:rsid w:val="00240927"/>
    <w:rsid w:val="002446AF"/>
    <w:rsid w:val="00244B2F"/>
    <w:rsid w:val="00245B6B"/>
    <w:rsid w:val="00255DAA"/>
    <w:rsid w:val="002623C3"/>
    <w:rsid w:val="00275E29"/>
    <w:rsid w:val="002767C2"/>
    <w:rsid w:val="00276E7B"/>
    <w:rsid w:val="00281A0F"/>
    <w:rsid w:val="00290FC3"/>
    <w:rsid w:val="0029185C"/>
    <w:rsid w:val="00295B22"/>
    <w:rsid w:val="002A1177"/>
    <w:rsid w:val="002A1574"/>
    <w:rsid w:val="002A201A"/>
    <w:rsid w:val="002A7092"/>
    <w:rsid w:val="002D1A3E"/>
    <w:rsid w:val="002D28EE"/>
    <w:rsid w:val="002E1C5F"/>
    <w:rsid w:val="002E2AC8"/>
    <w:rsid w:val="002E429B"/>
    <w:rsid w:val="002E6593"/>
    <w:rsid w:val="002F0F34"/>
    <w:rsid w:val="002F331D"/>
    <w:rsid w:val="002F407D"/>
    <w:rsid w:val="003013D4"/>
    <w:rsid w:val="00301C1D"/>
    <w:rsid w:val="003069CA"/>
    <w:rsid w:val="00307D20"/>
    <w:rsid w:val="003204E7"/>
    <w:rsid w:val="003244D0"/>
    <w:rsid w:val="00324B96"/>
    <w:rsid w:val="003273EF"/>
    <w:rsid w:val="00327811"/>
    <w:rsid w:val="003317B4"/>
    <w:rsid w:val="00331EA4"/>
    <w:rsid w:val="003335E0"/>
    <w:rsid w:val="00335DC4"/>
    <w:rsid w:val="00343FF3"/>
    <w:rsid w:val="0034593D"/>
    <w:rsid w:val="003552D3"/>
    <w:rsid w:val="00357173"/>
    <w:rsid w:val="003573C0"/>
    <w:rsid w:val="00360694"/>
    <w:rsid w:val="00366705"/>
    <w:rsid w:val="0036678F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C788E"/>
    <w:rsid w:val="003D2EE2"/>
    <w:rsid w:val="003E2EBB"/>
    <w:rsid w:val="003E4861"/>
    <w:rsid w:val="003E59EE"/>
    <w:rsid w:val="003F5136"/>
    <w:rsid w:val="003F5702"/>
    <w:rsid w:val="004072EF"/>
    <w:rsid w:val="00412026"/>
    <w:rsid w:val="004149FA"/>
    <w:rsid w:val="00416D30"/>
    <w:rsid w:val="0041715F"/>
    <w:rsid w:val="00417B73"/>
    <w:rsid w:val="00423111"/>
    <w:rsid w:val="004304EB"/>
    <w:rsid w:val="00431D3D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174"/>
    <w:rsid w:val="004907D4"/>
    <w:rsid w:val="00490AD2"/>
    <w:rsid w:val="00494A89"/>
    <w:rsid w:val="00494B96"/>
    <w:rsid w:val="00495A15"/>
    <w:rsid w:val="00497C38"/>
    <w:rsid w:val="004A03F6"/>
    <w:rsid w:val="004A0BB1"/>
    <w:rsid w:val="004A1C02"/>
    <w:rsid w:val="004A676D"/>
    <w:rsid w:val="004B0F2F"/>
    <w:rsid w:val="004B371E"/>
    <w:rsid w:val="004B44F6"/>
    <w:rsid w:val="004B47CF"/>
    <w:rsid w:val="004B4F13"/>
    <w:rsid w:val="004B54B6"/>
    <w:rsid w:val="004C26C5"/>
    <w:rsid w:val="004D2CF2"/>
    <w:rsid w:val="004F40AD"/>
    <w:rsid w:val="004F4DB5"/>
    <w:rsid w:val="004F5616"/>
    <w:rsid w:val="004F7702"/>
    <w:rsid w:val="00505554"/>
    <w:rsid w:val="005072D4"/>
    <w:rsid w:val="00511EAC"/>
    <w:rsid w:val="005163A4"/>
    <w:rsid w:val="005165F5"/>
    <w:rsid w:val="0052170A"/>
    <w:rsid w:val="00523CCB"/>
    <w:rsid w:val="00524B0F"/>
    <w:rsid w:val="005255B4"/>
    <w:rsid w:val="0052636D"/>
    <w:rsid w:val="00527B04"/>
    <w:rsid w:val="00534BB6"/>
    <w:rsid w:val="0054235E"/>
    <w:rsid w:val="005423B3"/>
    <w:rsid w:val="00543A3E"/>
    <w:rsid w:val="005640D5"/>
    <w:rsid w:val="00573201"/>
    <w:rsid w:val="00585F07"/>
    <w:rsid w:val="00592709"/>
    <w:rsid w:val="00592E96"/>
    <w:rsid w:val="00597FC3"/>
    <w:rsid w:val="005B0CC7"/>
    <w:rsid w:val="005B62A1"/>
    <w:rsid w:val="005C441D"/>
    <w:rsid w:val="005D30DD"/>
    <w:rsid w:val="005E0147"/>
    <w:rsid w:val="005E08E9"/>
    <w:rsid w:val="005E0BA0"/>
    <w:rsid w:val="005E0F4A"/>
    <w:rsid w:val="005F3254"/>
    <w:rsid w:val="006006F8"/>
    <w:rsid w:val="00602945"/>
    <w:rsid w:val="00620497"/>
    <w:rsid w:val="00620E7C"/>
    <w:rsid w:val="006226D1"/>
    <w:rsid w:val="00626839"/>
    <w:rsid w:val="0064011E"/>
    <w:rsid w:val="00667A0D"/>
    <w:rsid w:val="00671BC4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127E"/>
    <w:rsid w:val="00705545"/>
    <w:rsid w:val="0070567C"/>
    <w:rsid w:val="00712A92"/>
    <w:rsid w:val="0071483F"/>
    <w:rsid w:val="00726DF0"/>
    <w:rsid w:val="0073097F"/>
    <w:rsid w:val="0073125D"/>
    <w:rsid w:val="00731949"/>
    <w:rsid w:val="00732179"/>
    <w:rsid w:val="00732225"/>
    <w:rsid w:val="007454D9"/>
    <w:rsid w:val="007570CC"/>
    <w:rsid w:val="00763E84"/>
    <w:rsid w:val="00766B13"/>
    <w:rsid w:val="00770616"/>
    <w:rsid w:val="00775902"/>
    <w:rsid w:val="00775937"/>
    <w:rsid w:val="00780B3B"/>
    <w:rsid w:val="00782D20"/>
    <w:rsid w:val="0078674A"/>
    <w:rsid w:val="007928EC"/>
    <w:rsid w:val="0079579D"/>
    <w:rsid w:val="007A08D0"/>
    <w:rsid w:val="007A2FF3"/>
    <w:rsid w:val="007A7DD4"/>
    <w:rsid w:val="007B02AB"/>
    <w:rsid w:val="007C2ED8"/>
    <w:rsid w:val="007C5B8E"/>
    <w:rsid w:val="007D2F9D"/>
    <w:rsid w:val="007D3164"/>
    <w:rsid w:val="007E13D5"/>
    <w:rsid w:val="007E2309"/>
    <w:rsid w:val="007E3C2B"/>
    <w:rsid w:val="007E7157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42E22"/>
    <w:rsid w:val="0085160B"/>
    <w:rsid w:val="008519F9"/>
    <w:rsid w:val="0085320F"/>
    <w:rsid w:val="008619B4"/>
    <w:rsid w:val="00880854"/>
    <w:rsid w:val="0088330C"/>
    <w:rsid w:val="00883E22"/>
    <w:rsid w:val="008852FB"/>
    <w:rsid w:val="00891918"/>
    <w:rsid w:val="008929B0"/>
    <w:rsid w:val="00892B94"/>
    <w:rsid w:val="00895C61"/>
    <w:rsid w:val="00895D41"/>
    <w:rsid w:val="008A082E"/>
    <w:rsid w:val="008A26A4"/>
    <w:rsid w:val="008A2760"/>
    <w:rsid w:val="008A45AC"/>
    <w:rsid w:val="008A5DE6"/>
    <w:rsid w:val="008B6EFA"/>
    <w:rsid w:val="008C1AD4"/>
    <w:rsid w:val="008C29C9"/>
    <w:rsid w:val="008D2BE3"/>
    <w:rsid w:val="008D49BC"/>
    <w:rsid w:val="008E53F1"/>
    <w:rsid w:val="008E6833"/>
    <w:rsid w:val="008F2EE8"/>
    <w:rsid w:val="008F3997"/>
    <w:rsid w:val="008F3D68"/>
    <w:rsid w:val="008F3F04"/>
    <w:rsid w:val="00911219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374B"/>
    <w:rsid w:val="00956901"/>
    <w:rsid w:val="00970ADF"/>
    <w:rsid w:val="0097348D"/>
    <w:rsid w:val="009738D8"/>
    <w:rsid w:val="00976BC1"/>
    <w:rsid w:val="00985245"/>
    <w:rsid w:val="00992357"/>
    <w:rsid w:val="009B05B8"/>
    <w:rsid w:val="009B376C"/>
    <w:rsid w:val="009C4492"/>
    <w:rsid w:val="009D45A6"/>
    <w:rsid w:val="009F015C"/>
    <w:rsid w:val="009F3F5F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6321A"/>
    <w:rsid w:val="00A71EF6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7EEC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52675"/>
    <w:rsid w:val="00B60CF2"/>
    <w:rsid w:val="00B64C36"/>
    <w:rsid w:val="00B65BD7"/>
    <w:rsid w:val="00B70DC1"/>
    <w:rsid w:val="00B75D71"/>
    <w:rsid w:val="00B85E86"/>
    <w:rsid w:val="00B87402"/>
    <w:rsid w:val="00B90797"/>
    <w:rsid w:val="00BA64D0"/>
    <w:rsid w:val="00BA7FF7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403B"/>
    <w:rsid w:val="00C062CB"/>
    <w:rsid w:val="00C1199B"/>
    <w:rsid w:val="00C1267C"/>
    <w:rsid w:val="00C167CC"/>
    <w:rsid w:val="00C32E05"/>
    <w:rsid w:val="00C33555"/>
    <w:rsid w:val="00C40060"/>
    <w:rsid w:val="00C40B58"/>
    <w:rsid w:val="00C443EB"/>
    <w:rsid w:val="00C57E46"/>
    <w:rsid w:val="00C61E2D"/>
    <w:rsid w:val="00C650F1"/>
    <w:rsid w:val="00C702C5"/>
    <w:rsid w:val="00C72E87"/>
    <w:rsid w:val="00C741D6"/>
    <w:rsid w:val="00C7661D"/>
    <w:rsid w:val="00C7773A"/>
    <w:rsid w:val="00C81E4F"/>
    <w:rsid w:val="00C84A8B"/>
    <w:rsid w:val="00C9238B"/>
    <w:rsid w:val="00C9263F"/>
    <w:rsid w:val="00C934EA"/>
    <w:rsid w:val="00C94B9F"/>
    <w:rsid w:val="00CA06EC"/>
    <w:rsid w:val="00CB06F6"/>
    <w:rsid w:val="00CB5998"/>
    <w:rsid w:val="00CC49FE"/>
    <w:rsid w:val="00CC750D"/>
    <w:rsid w:val="00CD0D58"/>
    <w:rsid w:val="00CD4F54"/>
    <w:rsid w:val="00CE034B"/>
    <w:rsid w:val="00CF04B6"/>
    <w:rsid w:val="00CF13F6"/>
    <w:rsid w:val="00CF1635"/>
    <w:rsid w:val="00CF2241"/>
    <w:rsid w:val="00CF46FB"/>
    <w:rsid w:val="00CF4FEC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2D12"/>
    <w:rsid w:val="00D53C32"/>
    <w:rsid w:val="00D53D2A"/>
    <w:rsid w:val="00D60227"/>
    <w:rsid w:val="00D60CE3"/>
    <w:rsid w:val="00D61A85"/>
    <w:rsid w:val="00D721A7"/>
    <w:rsid w:val="00D7706B"/>
    <w:rsid w:val="00D938C3"/>
    <w:rsid w:val="00D9498C"/>
    <w:rsid w:val="00D96AF3"/>
    <w:rsid w:val="00DA4083"/>
    <w:rsid w:val="00DA46C1"/>
    <w:rsid w:val="00DB32B6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DE6242"/>
    <w:rsid w:val="00E07731"/>
    <w:rsid w:val="00E1245D"/>
    <w:rsid w:val="00E2408A"/>
    <w:rsid w:val="00E3135D"/>
    <w:rsid w:val="00E31C1D"/>
    <w:rsid w:val="00E4041B"/>
    <w:rsid w:val="00E47A2A"/>
    <w:rsid w:val="00E50999"/>
    <w:rsid w:val="00E52B62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95505"/>
    <w:rsid w:val="00EB7D5B"/>
    <w:rsid w:val="00EC2029"/>
    <w:rsid w:val="00ED1D97"/>
    <w:rsid w:val="00ED27BD"/>
    <w:rsid w:val="00EE0104"/>
    <w:rsid w:val="00EE57AF"/>
    <w:rsid w:val="00EE6E02"/>
    <w:rsid w:val="00EF13DE"/>
    <w:rsid w:val="00EF2DC8"/>
    <w:rsid w:val="00EF49C5"/>
    <w:rsid w:val="00EF5D1E"/>
    <w:rsid w:val="00EF7DAC"/>
    <w:rsid w:val="00F01893"/>
    <w:rsid w:val="00F01937"/>
    <w:rsid w:val="00F0366A"/>
    <w:rsid w:val="00F041E8"/>
    <w:rsid w:val="00F113F2"/>
    <w:rsid w:val="00F13EAA"/>
    <w:rsid w:val="00F163AE"/>
    <w:rsid w:val="00F33CFD"/>
    <w:rsid w:val="00F423AA"/>
    <w:rsid w:val="00F719AB"/>
    <w:rsid w:val="00F758BF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5B47"/>
    <w:rsid w:val="00FD538E"/>
    <w:rsid w:val="00FE534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75D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5D71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75D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D71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B75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75D71"/>
    <w:rPr>
      <w:rFonts w:ascii="Times New Roman" w:eastAsia="Times New Roman" w:hAnsi="Times New Roman"/>
      <w:b/>
      <w:bCs/>
      <w:sz w:val="28"/>
    </w:rPr>
  </w:style>
  <w:style w:type="paragraph" w:styleId="2">
    <w:name w:val="Body Text Indent 2"/>
    <w:basedOn w:val="a"/>
    <w:link w:val="20"/>
    <w:rsid w:val="00B75D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71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072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75D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5D71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75D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D71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B75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75D71"/>
    <w:rPr>
      <w:rFonts w:ascii="Times New Roman" w:eastAsia="Times New Roman" w:hAnsi="Times New Roman"/>
      <w:b/>
      <w:bCs/>
      <w:sz w:val="28"/>
    </w:rPr>
  </w:style>
  <w:style w:type="paragraph" w:styleId="2">
    <w:name w:val="Body Text Indent 2"/>
    <w:basedOn w:val="a"/>
    <w:link w:val="20"/>
    <w:rsid w:val="00B75D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71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072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5C3A5-D4E7-4FCB-B29C-F09BCFE0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</Template>
  <TotalTime>1216</TotalTime>
  <Pages>13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Пермякова</cp:lastModifiedBy>
  <cp:revision>60</cp:revision>
  <cp:lastPrinted>2021-10-01T04:52:00Z</cp:lastPrinted>
  <dcterms:created xsi:type="dcterms:W3CDTF">2020-06-15T08:24:00Z</dcterms:created>
  <dcterms:modified xsi:type="dcterms:W3CDTF">2021-10-01T05:32:00Z</dcterms:modified>
</cp:coreProperties>
</file>